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rPr>
      </w:pPr>
      <w:r w:rsidRPr="000654C5">
        <w:rPr>
          <w:rFonts w:ascii="Times New Roman" w:hAnsi="Times New Roman"/>
          <w:b/>
          <w:szCs w:val="24"/>
        </w:rPr>
        <w:t>Содержание</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eastAsia="SimSun" w:hAnsi="Times New Roman"/>
          <w:b/>
          <w:szCs w:val="24"/>
          <w:lang w:eastAsia="zh-CN"/>
        </w:rPr>
      </w:pPr>
      <w:r w:rsidRPr="000654C5">
        <w:rPr>
          <w:rFonts w:ascii="Times New Roman" w:hAnsi="Times New Roman"/>
          <w:b/>
          <w:szCs w:val="24"/>
        </w:rPr>
        <w:t>научно-практического журнал</w:t>
      </w:r>
      <w:r w:rsidRPr="000654C5">
        <w:rPr>
          <w:rFonts w:ascii="Times New Roman" w:eastAsia="SimSun" w:hAnsi="Times New Roman"/>
          <w:b/>
          <w:szCs w:val="24"/>
          <w:lang w:eastAsia="zh-CN"/>
        </w:rPr>
        <w:t>а</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rPr>
      </w:pPr>
      <w:r w:rsidRPr="000654C5">
        <w:rPr>
          <w:rFonts w:ascii="Times New Roman" w:hAnsi="Times New Roman"/>
          <w:b/>
          <w:szCs w:val="24"/>
        </w:rPr>
        <w:t>«Коммерческое право»</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0654C5">
        <w:rPr>
          <w:rFonts w:ascii="Times New Roman" w:hAnsi="Times New Roman"/>
          <w:b/>
          <w:szCs w:val="24"/>
          <w:lang w:val="en-US"/>
        </w:rPr>
        <w:t>2015, № 3(18)</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0654C5">
        <w:rPr>
          <w:rFonts w:ascii="Times New Roman" w:hAnsi="Times New Roman"/>
          <w:b/>
          <w:szCs w:val="24"/>
          <w:lang w:val="en-US"/>
        </w:rPr>
        <w:t>MSU Commercial Law Journal</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0654C5">
        <w:rPr>
          <w:rFonts w:ascii="Times New Roman" w:hAnsi="Times New Roman"/>
          <w:b/>
          <w:szCs w:val="24"/>
          <w:lang w:val="en-US"/>
        </w:rPr>
        <w:t>English summary</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0654C5">
        <w:rPr>
          <w:rFonts w:ascii="Times New Roman" w:hAnsi="Times New Roman"/>
          <w:b/>
          <w:szCs w:val="24"/>
          <w:lang w:val="en-US"/>
        </w:rPr>
        <w:t>2015, № 3 (18)</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szCs w:val="24"/>
          <w:lang w:val="en-US"/>
        </w:rPr>
      </w:pPr>
    </w:p>
    <w:p w:rsidR="00664791" w:rsidRPr="000654C5" w:rsidRDefault="00664791" w:rsidP="000D1690">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center"/>
        <w:outlineLvl w:val="0"/>
        <w:rPr>
          <w:b/>
          <w:sz w:val="24"/>
          <w:szCs w:val="24"/>
          <w:lang w:val="en-US"/>
        </w:rPr>
      </w:pPr>
      <w:r w:rsidRPr="000654C5">
        <w:rPr>
          <w:b/>
          <w:sz w:val="24"/>
          <w:szCs w:val="24"/>
        </w:rPr>
        <w:t>Правовые</w:t>
      </w:r>
      <w:r w:rsidRPr="000654C5">
        <w:rPr>
          <w:b/>
          <w:sz w:val="24"/>
          <w:szCs w:val="24"/>
          <w:lang w:val="en-US"/>
        </w:rPr>
        <w:t xml:space="preserve"> </w:t>
      </w:r>
      <w:r w:rsidRPr="000654C5">
        <w:rPr>
          <w:b/>
          <w:sz w:val="24"/>
          <w:szCs w:val="24"/>
        </w:rPr>
        <w:t>вопросы</w:t>
      </w:r>
      <w:r w:rsidRPr="000654C5">
        <w:rPr>
          <w:b/>
          <w:sz w:val="24"/>
          <w:szCs w:val="24"/>
          <w:lang w:val="en-US"/>
        </w:rPr>
        <w:t xml:space="preserve"> </w:t>
      </w:r>
      <w:r w:rsidRPr="000654C5">
        <w:rPr>
          <w:b/>
          <w:sz w:val="24"/>
          <w:szCs w:val="24"/>
        </w:rPr>
        <w:t>торговли</w:t>
      </w:r>
    </w:p>
    <w:p w:rsidR="00664791" w:rsidRPr="000654C5" w:rsidRDefault="00664791" w:rsidP="000D1690">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Times New Roman" w:hAnsi="Times New Roman"/>
          <w:b/>
          <w:szCs w:val="24"/>
          <w:lang w:val="en-US"/>
        </w:rPr>
      </w:pPr>
      <w:r w:rsidRPr="000654C5">
        <w:rPr>
          <w:rFonts w:ascii="Times New Roman" w:hAnsi="Times New Roman"/>
          <w:b/>
          <w:szCs w:val="24"/>
          <w:lang w:val="en-US"/>
        </w:rPr>
        <w:t>Legal issues of commerce</w:t>
      </w:r>
    </w:p>
    <w:p w:rsidR="00664791" w:rsidRPr="000654C5" w:rsidRDefault="00664791" w:rsidP="000654C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rPr>
          <w:b/>
          <w:sz w:val="24"/>
          <w:szCs w:val="24"/>
          <w:lang w:val="en-US"/>
        </w:rPr>
      </w:pPr>
    </w:p>
    <w:p w:rsidR="00664791" w:rsidRPr="000D1690" w:rsidRDefault="00664791" w:rsidP="000654C5">
      <w:pPr>
        <w:spacing w:after="0" w:line="240" w:lineRule="auto"/>
        <w:jc w:val="both"/>
        <w:rPr>
          <w:rFonts w:ascii="Times New Roman" w:hAnsi="Times New Roman" w:cs="Times New Roman"/>
          <w:b/>
          <w:sz w:val="24"/>
          <w:szCs w:val="24"/>
          <w:lang w:eastAsia="zh-CN"/>
        </w:rPr>
      </w:pPr>
      <w:r w:rsidRPr="000D1690">
        <w:rPr>
          <w:rFonts w:ascii="Times New Roman" w:hAnsi="Times New Roman" w:cs="Times New Roman"/>
          <w:b/>
          <w:sz w:val="24"/>
          <w:szCs w:val="24"/>
        </w:rPr>
        <w:t xml:space="preserve">Варламова А.Н., </w:t>
      </w:r>
      <w:proofErr w:type="spellStart"/>
      <w:r w:rsidRPr="000D1690">
        <w:rPr>
          <w:rFonts w:ascii="Times New Roman" w:hAnsi="Times New Roman" w:cs="Times New Roman"/>
          <w:b/>
          <w:sz w:val="24"/>
          <w:szCs w:val="24"/>
        </w:rPr>
        <w:t>д.ю.н</w:t>
      </w:r>
      <w:proofErr w:type="spellEnd"/>
      <w:r w:rsidRPr="000D1690">
        <w:rPr>
          <w:rFonts w:ascii="Times New Roman" w:hAnsi="Times New Roman" w:cs="Times New Roman"/>
          <w:b/>
          <w:sz w:val="24"/>
          <w:szCs w:val="24"/>
        </w:rPr>
        <w:t xml:space="preserve">., профессор </w:t>
      </w:r>
      <w:r w:rsidRPr="000D1690">
        <w:rPr>
          <w:rFonts w:ascii="Times New Roman" w:hAnsi="Times New Roman" w:cs="Times New Roman"/>
          <w:b/>
          <w:sz w:val="24"/>
          <w:szCs w:val="24"/>
          <w:lang w:eastAsia="zh-CN"/>
        </w:rPr>
        <w:t>кафедры коммерческого права и основ правоведения МГУ им. М.В. Ломоносова.</w:t>
      </w:r>
    </w:p>
    <w:p w:rsidR="00664791" w:rsidRPr="000D1690" w:rsidRDefault="00664791" w:rsidP="000654C5">
      <w:pPr>
        <w:spacing w:after="0" w:line="240" w:lineRule="auto"/>
        <w:jc w:val="both"/>
        <w:rPr>
          <w:rFonts w:ascii="Times New Roman" w:hAnsi="Times New Roman" w:cs="Times New Roman"/>
          <w:b/>
          <w:sz w:val="24"/>
          <w:szCs w:val="24"/>
          <w:shd w:val="clear" w:color="auto" w:fill="FFFFFF"/>
        </w:rPr>
      </w:pPr>
      <w:r w:rsidRPr="000D1690">
        <w:rPr>
          <w:rFonts w:ascii="Times New Roman" w:hAnsi="Times New Roman" w:cs="Times New Roman"/>
          <w:b/>
          <w:sz w:val="24"/>
          <w:szCs w:val="24"/>
        </w:rPr>
        <w:tab/>
        <w:t xml:space="preserve">Пресс-релиз о </w:t>
      </w:r>
      <w:r w:rsidRPr="000D1690">
        <w:rPr>
          <w:rFonts w:ascii="Times New Roman" w:hAnsi="Times New Roman" w:cs="Times New Roman"/>
          <w:b/>
          <w:sz w:val="24"/>
          <w:szCs w:val="24"/>
          <w:shd w:val="clear" w:color="auto" w:fill="FFFFFF"/>
        </w:rPr>
        <w:t xml:space="preserve">секции по коммерческому праву «Конкуренция и принцип сотрудничества в коммерческой деятельности» (V Московской юридической недели). </w:t>
      </w:r>
    </w:p>
    <w:p w:rsidR="00664791" w:rsidRPr="000654C5" w:rsidRDefault="00664791" w:rsidP="000654C5">
      <w:pPr>
        <w:spacing w:after="0" w:line="240" w:lineRule="auto"/>
        <w:jc w:val="both"/>
        <w:rPr>
          <w:rFonts w:ascii="Times New Roman" w:hAnsi="Times New Roman" w:cs="Times New Roman"/>
          <w:sz w:val="24"/>
          <w:szCs w:val="24"/>
          <w:shd w:val="clear" w:color="auto" w:fill="FFFFFF"/>
        </w:rPr>
      </w:pPr>
      <w:r w:rsidRPr="000654C5">
        <w:rPr>
          <w:rFonts w:ascii="Times New Roman" w:hAnsi="Times New Roman" w:cs="Times New Roman"/>
          <w:sz w:val="24"/>
          <w:szCs w:val="24"/>
          <w:shd w:val="clear" w:color="auto" w:fill="FFFFFF"/>
        </w:rPr>
        <w:tab/>
        <w:t>Ключевые слова: конкуренция, принцип сотрудничества.</w:t>
      </w:r>
    </w:p>
    <w:p w:rsidR="00664791" w:rsidRPr="000654C5" w:rsidRDefault="00664791" w:rsidP="000654C5">
      <w:pPr>
        <w:spacing w:after="0" w:line="240" w:lineRule="auto"/>
        <w:jc w:val="both"/>
        <w:rPr>
          <w:rFonts w:ascii="Times New Roman" w:hAnsi="Times New Roman" w:cs="Times New Roman"/>
          <w:sz w:val="24"/>
          <w:szCs w:val="24"/>
          <w:shd w:val="clear" w:color="auto" w:fill="FFFFFF"/>
        </w:rPr>
      </w:pPr>
    </w:p>
    <w:p w:rsidR="00664791" w:rsidRPr="000654C5" w:rsidRDefault="00664791" w:rsidP="000654C5">
      <w:pPr>
        <w:spacing w:after="0" w:line="240" w:lineRule="auto"/>
        <w:jc w:val="both"/>
        <w:rPr>
          <w:rFonts w:ascii="Times New Roman" w:hAnsi="Times New Roman" w:cs="Times New Roman"/>
          <w:sz w:val="24"/>
          <w:szCs w:val="24"/>
          <w:shd w:val="clear" w:color="auto" w:fill="FFFFFF"/>
          <w:lang w:val="en-US"/>
        </w:rPr>
      </w:pPr>
      <w:proofErr w:type="spellStart"/>
      <w:proofErr w:type="gramStart"/>
      <w:r w:rsidRPr="000654C5">
        <w:rPr>
          <w:rFonts w:ascii="Times New Roman" w:hAnsi="Times New Roman" w:cs="Times New Roman"/>
          <w:sz w:val="24"/>
          <w:szCs w:val="24"/>
          <w:shd w:val="clear" w:color="auto" w:fill="FFFFFF"/>
          <w:lang w:val="en-US"/>
        </w:rPr>
        <w:t>Varlamova</w:t>
      </w:r>
      <w:proofErr w:type="spellEnd"/>
      <w:r w:rsidRPr="000654C5">
        <w:rPr>
          <w:rFonts w:ascii="Times New Roman" w:hAnsi="Times New Roman" w:cs="Times New Roman"/>
          <w:sz w:val="24"/>
          <w:szCs w:val="24"/>
          <w:shd w:val="clear" w:color="auto" w:fill="FFFFFF"/>
          <w:lang w:val="en-US"/>
        </w:rPr>
        <w:t xml:space="preserve"> A.N., Dr. of law, Professor</w:t>
      </w:r>
      <w:r w:rsidRPr="000654C5">
        <w:rPr>
          <w:rFonts w:ascii="Times New Roman" w:hAnsi="Times New Roman" w:cs="Times New Roman"/>
          <w:sz w:val="24"/>
          <w:szCs w:val="24"/>
          <w:lang w:val="en-US"/>
        </w:rPr>
        <w:t xml:space="preserve"> at Commercial law department, faculty of law, </w:t>
      </w:r>
      <w:proofErr w:type="spellStart"/>
      <w:r w:rsidRPr="000654C5">
        <w:rPr>
          <w:rFonts w:ascii="Times New Roman" w:hAnsi="Times New Roman" w:cs="Times New Roman"/>
          <w:sz w:val="24"/>
          <w:szCs w:val="24"/>
          <w:lang w:val="en-US"/>
        </w:rPr>
        <w:t>Lomonosov</w:t>
      </w:r>
      <w:proofErr w:type="spellEnd"/>
      <w:r w:rsidRPr="000654C5">
        <w:rPr>
          <w:rFonts w:ascii="Times New Roman" w:hAnsi="Times New Roman" w:cs="Times New Roman"/>
          <w:sz w:val="24"/>
          <w:szCs w:val="24"/>
          <w:lang w:val="en-US"/>
        </w:rPr>
        <w:t xml:space="preserve"> MSU.</w:t>
      </w:r>
      <w:proofErr w:type="gramEnd"/>
    </w:p>
    <w:p w:rsidR="00664791" w:rsidRPr="000654C5" w:rsidRDefault="00664791" w:rsidP="000654C5">
      <w:pPr>
        <w:spacing w:after="0" w:line="240" w:lineRule="auto"/>
        <w:jc w:val="both"/>
        <w:rPr>
          <w:rFonts w:ascii="Times New Roman" w:hAnsi="Times New Roman" w:cs="Times New Roman"/>
          <w:sz w:val="24"/>
          <w:szCs w:val="24"/>
          <w:shd w:val="clear" w:color="auto" w:fill="FFFFFF"/>
          <w:lang w:val="en-US"/>
        </w:rPr>
      </w:pPr>
      <w:r w:rsidRPr="000654C5">
        <w:rPr>
          <w:rFonts w:ascii="Times New Roman" w:hAnsi="Times New Roman" w:cs="Times New Roman"/>
          <w:sz w:val="24"/>
          <w:szCs w:val="24"/>
          <w:shd w:val="clear" w:color="auto" w:fill="FFFFFF"/>
          <w:lang w:val="en-US"/>
        </w:rPr>
        <w:tab/>
        <w:t>Press release on the section on Commercial law “Competition and cooperation in commerce” (V Moscow law week).</w:t>
      </w:r>
    </w:p>
    <w:p w:rsidR="00664791" w:rsidRPr="000654C5" w:rsidRDefault="00664791" w:rsidP="000654C5">
      <w:pPr>
        <w:spacing w:after="0" w:line="240" w:lineRule="auto"/>
        <w:jc w:val="both"/>
        <w:rPr>
          <w:rFonts w:ascii="Times New Roman" w:hAnsi="Times New Roman" w:cs="Times New Roman"/>
          <w:sz w:val="24"/>
          <w:szCs w:val="24"/>
          <w:shd w:val="clear" w:color="auto" w:fill="FFFFFF"/>
          <w:lang w:val="en-US"/>
        </w:rPr>
      </w:pPr>
      <w:r w:rsidRPr="000654C5">
        <w:rPr>
          <w:rFonts w:ascii="Times New Roman" w:hAnsi="Times New Roman" w:cs="Times New Roman"/>
          <w:sz w:val="24"/>
          <w:szCs w:val="24"/>
          <w:shd w:val="clear" w:color="auto" w:fill="FFFFFF"/>
          <w:lang w:val="en-US"/>
        </w:rPr>
        <w:tab/>
        <w:t xml:space="preserve">Keywords: competition, cooperation, commerce. </w:t>
      </w:r>
    </w:p>
    <w:p w:rsidR="00664791" w:rsidRPr="000654C5" w:rsidRDefault="00664791" w:rsidP="000654C5">
      <w:pPr>
        <w:spacing w:after="0" w:line="240" w:lineRule="auto"/>
        <w:jc w:val="both"/>
        <w:rPr>
          <w:rFonts w:ascii="Times New Roman" w:hAnsi="Times New Roman" w:cs="Times New Roman"/>
          <w:b/>
          <w:sz w:val="24"/>
          <w:szCs w:val="24"/>
          <w:lang w:val="en-US"/>
        </w:rPr>
      </w:pPr>
    </w:p>
    <w:p w:rsidR="00664791" w:rsidRPr="000654C5" w:rsidRDefault="00664791" w:rsidP="000654C5">
      <w:pPr>
        <w:spacing w:after="0" w:line="240" w:lineRule="auto"/>
        <w:jc w:val="both"/>
        <w:rPr>
          <w:rFonts w:ascii="Times New Roman" w:hAnsi="Times New Roman" w:cs="Times New Roman"/>
          <w:b/>
          <w:sz w:val="24"/>
          <w:szCs w:val="24"/>
          <w:lang w:val="en-US"/>
        </w:rPr>
      </w:pPr>
    </w:p>
    <w:p w:rsidR="00664791" w:rsidRPr="000654C5" w:rsidRDefault="00664791" w:rsidP="000D1690">
      <w:pPr>
        <w:spacing w:after="0" w:line="240" w:lineRule="auto"/>
        <w:jc w:val="center"/>
        <w:rPr>
          <w:rFonts w:ascii="Times New Roman" w:hAnsi="Times New Roman" w:cs="Times New Roman"/>
          <w:b/>
          <w:sz w:val="24"/>
          <w:szCs w:val="24"/>
          <w:lang w:val="en-US"/>
        </w:rPr>
      </w:pPr>
      <w:r w:rsidRPr="000654C5">
        <w:rPr>
          <w:rFonts w:ascii="Times New Roman" w:hAnsi="Times New Roman" w:cs="Times New Roman"/>
          <w:b/>
          <w:sz w:val="24"/>
          <w:szCs w:val="24"/>
        </w:rPr>
        <w:t>Договоры</w:t>
      </w:r>
      <w:r w:rsidRPr="000654C5">
        <w:rPr>
          <w:rFonts w:ascii="Times New Roman" w:hAnsi="Times New Roman" w:cs="Times New Roman"/>
          <w:b/>
          <w:sz w:val="24"/>
          <w:szCs w:val="24"/>
          <w:lang w:val="en-US"/>
        </w:rPr>
        <w:t xml:space="preserve"> </w:t>
      </w:r>
      <w:r w:rsidRPr="000654C5">
        <w:rPr>
          <w:rFonts w:ascii="Times New Roman" w:hAnsi="Times New Roman" w:cs="Times New Roman"/>
          <w:b/>
          <w:sz w:val="24"/>
          <w:szCs w:val="24"/>
        </w:rPr>
        <w:t>торгового</w:t>
      </w:r>
      <w:r w:rsidRPr="000654C5">
        <w:rPr>
          <w:rFonts w:ascii="Times New Roman" w:hAnsi="Times New Roman" w:cs="Times New Roman"/>
          <w:b/>
          <w:sz w:val="24"/>
          <w:szCs w:val="24"/>
          <w:lang w:val="en-US"/>
        </w:rPr>
        <w:t xml:space="preserve"> </w:t>
      </w:r>
      <w:r w:rsidRPr="000654C5">
        <w:rPr>
          <w:rFonts w:ascii="Times New Roman" w:hAnsi="Times New Roman" w:cs="Times New Roman"/>
          <w:b/>
          <w:sz w:val="24"/>
          <w:szCs w:val="24"/>
        </w:rPr>
        <w:t>оборота</w:t>
      </w:r>
    </w:p>
    <w:p w:rsidR="00664791" w:rsidRPr="000654C5" w:rsidRDefault="00664791" w:rsidP="000D1690">
      <w:pPr>
        <w:spacing w:after="0" w:line="240" w:lineRule="auto"/>
        <w:jc w:val="center"/>
        <w:rPr>
          <w:rFonts w:ascii="Times New Roman" w:hAnsi="Times New Roman" w:cs="Times New Roman"/>
          <w:b/>
          <w:sz w:val="24"/>
          <w:szCs w:val="24"/>
        </w:rPr>
      </w:pPr>
      <w:r w:rsidRPr="000654C5">
        <w:rPr>
          <w:rFonts w:ascii="Times New Roman" w:hAnsi="Times New Roman" w:cs="Times New Roman"/>
          <w:b/>
          <w:sz w:val="24"/>
          <w:szCs w:val="24"/>
          <w:lang w:val="en-US"/>
        </w:rPr>
        <w:t>Commercial</w:t>
      </w:r>
      <w:r w:rsidRPr="000654C5">
        <w:rPr>
          <w:rFonts w:ascii="Times New Roman" w:hAnsi="Times New Roman" w:cs="Times New Roman"/>
          <w:b/>
          <w:sz w:val="24"/>
          <w:szCs w:val="24"/>
        </w:rPr>
        <w:t xml:space="preserve"> </w:t>
      </w:r>
      <w:r w:rsidRPr="000654C5">
        <w:rPr>
          <w:rFonts w:ascii="Times New Roman" w:hAnsi="Times New Roman" w:cs="Times New Roman"/>
          <w:b/>
          <w:sz w:val="24"/>
          <w:szCs w:val="24"/>
          <w:lang w:val="en-US"/>
        </w:rPr>
        <w:t>contracts</w:t>
      </w:r>
    </w:p>
    <w:p w:rsidR="00664791" w:rsidRPr="000654C5" w:rsidRDefault="00664791" w:rsidP="000654C5">
      <w:pPr>
        <w:spacing w:after="0" w:line="240" w:lineRule="auto"/>
        <w:jc w:val="both"/>
        <w:rPr>
          <w:rFonts w:ascii="Times New Roman" w:hAnsi="Times New Roman" w:cs="Times New Roman"/>
          <w:b/>
          <w:sz w:val="24"/>
          <w:szCs w:val="24"/>
        </w:rPr>
      </w:pPr>
    </w:p>
    <w:p w:rsidR="00664791" w:rsidRPr="000654C5" w:rsidRDefault="00664791" w:rsidP="000654C5">
      <w:pPr>
        <w:spacing w:after="0" w:line="240" w:lineRule="auto"/>
        <w:jc w:val="both"/>
        <w:rPr>
          <w:rFonts w:ascii="Times New Roman" w:hAnsi="Times New Roman" w:cs="Times New Roman"/>
          <w:b/>
          <w:sz w:val="24"/>
          <w:szCs w:val="24"/>
        </w:rPr>
      </w:pPr>
    </w:p>
    <w:p w:rsidR="00664791" w:rsidRPr="000D1690" w:rsidRDefault="00664791" w:rsidP="000654C5">
      <w:pPr>
        <w:spacing w:after="0" w:line="240" w:lineRule="auto"/>
        <w:jc w:val="both"/>
        <w:rPr>
          <w:rFonts w:ascii="Times New Roman" w:hAnsi="Times New Roman" w:cs="Times New Roman"/>
          <w:b/>
          <w:sz w:val="24"/>
          <w:szCs w:val="24"/>
          <w:lang w:eastAsia="zh-CN"/>
        </w:rPr>
      </w:pPr>
      <w:r w:rsidRPr="000D1690">
        <w:rPr>
          <w:rFonts w:ascii="Times New Roman" w:hAnsi="Times New Roman" w:cs="Times New Roman"/>
          <w:b/>
          <w:sz w:val="24"/>
          <w:szCs w:val="24"/>
        </w:rPr>
        <w:t xml:space="preserve">Петраш И.П., </w:t>
      </w:r>
      <w:proofErr w:type="spellStart"/>
      <w:r w:rsidRPr="000D1690">
        <w:rPr>
          <w:rFonts w:ascii="Times New Roman" w:hAnsi="Times New Roman" w:cs="Times New Roman"/>
          <w:b/>
          <w:sz w:val="24"/>
          <w:szCs w:val="24"/>
          <w:lang w:eastAsia="zh-CN"/>
        </w:rPr>
        <w:t>к.ю</w:t>
      </w:r>
      <w:proofErr w:type="gramStart"/>
      <w:r w:rsidRPr="000D1690">
        <w:rPr>
          <w:rFonts w:ascii="Times New Roman" w:hAnsi="Times New Roman" w:cs="Times New Roman"/>
          <w:b/>
          <w:sz w:val="24"/>
          <w:szCs w:val="24"/>
          <w:lang w:eastAsia="zh-CN"/>
        </w:rPr>
        <w:t>.н</w:t>
      </w:r>
      <w:proofErr w:type="spellEnd"/>
      <w:proofErr w:type="gramEnd"/>
      <w:r w:rsidRPr="000D1690">
        <w:rPr>
          <w:rFonts w:ascii="Times New Roman" w:hAnsi="Times New Roman" w:cs="Times New Roman"/>
          <w:b/>
          <w:sz w:val="24"/>
          <w:szCs w:val="24"/>
          <w:lang w:eastAsia="zh-CN"/>
        </w:rPr>
        <w:t>, ассистент кафедры коммерческого права и основ правоведения МГУ им. М.В. Ломоносова.</w:t>
      </w:r>
    </w:p>
    <w:p w:rsidR="00664791" w:rsidRPr="000D1690" w:rsidRDefault="00664791" w:rsidP="000654C5">
      <w:pPr>
        <w:spacing w:after="0" w:line="240" w:lineRule="auto"/>
        <w:jc w:val="both"/>
        <w:rPr>
          <w:rFonts w:ascii="Times New Roman" w:hAnsi="Times New Roman" w:cs="Times New Roman"/>
          <w:b/>
          <w:sz w:val="24"/>
          <w:szCs w:val="24"/>
          <w:lang w:eastAsia="zh-CN"/>
        </w:rPr>
      </w:pPr>
      <w:r w:rsidRPr="000D1690">
        <w:rPr>
          <w:rFonts w:ascii="Times New Roman" w:hAnsi="Times New Roman" w:cs="Times New Roman"/>
          <w:b/>
          <w:sz w:val="24"/>
          <w:szCs w:val="24"/>
        </w:rPr>
        <w:tab/>
        <w:t>Отложенный эффект торгового подстрекательства.</w:t>
      </w:r>
    </w:p>
    <w:p w:rsidR="00664791" w:rsidRPr="000654C5" w:rsidRDefault="00664791" w:rsidP="00504282">
      <w:pPr>
        <w:spacing w:after="0" w:line="240" w:lineRule="auto"/>
        <w:ind w:firstLine="708"/>
        <w:jc w:val="both"/>
        <w:rPr>
          <w:rFonts w:ascii="Times New Roman" w:hAnsi="Times New Roman" w:cs="Times New Roman"/>
          <w:sz w:val="24"/>
          <w:szCs w:val="24"/>
        </w:rPr>
      </w:pPr>
      <w:r w:rsidRPr="000654C5">
        <w:rPr>
          <w:rFonts w:ascii="Times New Roman" w:hAnsi="Times New Roman" w:cs="Times New Roman"/>
          <w:sz w:val="24"/>
          <w:szCs w:val="24"/>
        </w:rPr>
        <w:t xml:space="preserve">Аннотация: Статья посвящена отложенному эффекту торгового подстрекательства: его сущности, значению, корреляции с правом на вознаграждение. </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sz w:val="24"/>
          <w:szCs w:val="24"/>
        </w:rPr>
        <w:tab/>
        <w:t xml:space="preserve">Ключевые слова: коммерческое агентирование, агент, вознаграждение, торговое подстрекательство. </w:t>
      </w:r>
    </w:p>
    <w:p w:rsidR="00664791" w:rsidRPr="000654C5" w:rsidRDefault="00664791" w:rsidP="000654C5">
      <w:pPr>
        <w:spacing w:after="0" w:line="240" w:lineRule="auto"/>
        <w:jc w:val="both"/>
        <w:rPr>
          <w:rFonts w:ascii="Times New Roman" w:hAnsi="Times New Roman" w:cs="Times New Roman"/>
          <w:sz w:val="24"/>
          <w:szCs w:val="24"/>
        </w:rPr>
      </w:pPr>
    </w:p>
    <w:p w:rsidR="00664791" w:rsidRPr="000654C5" w:rsidRDefault="00664791" w:rsidP="000654C5">
      <w:pPr>
        <w:spacing w:after="0" w:line="240" w:lineRule="auto"/>
        <w:jc w:val="both"/>
        <w:rPr>
          <w:rFonts w:ascii="Times New Roman" w:hAnsi="Times New Roman" w:cs="Times New Roman"/>
          <w:sz w:val="24"/>
          <w:szCs w:val="24"/>
          <w:lang w:val="en-US"/>
        </w:rPr>
      </w:pPr>
      <w:proofErr w:type="spellStart"/>
      <w:r w:rsidRPr="000654C5">
        <w:rPr>
          <w:rFonts w:ascii="Times New Roman" w:hAnsi="Times New Roman" w:cs="Times New Roman"/>
          <w:sz w:val="24"/>
          <w:szCs w:val="24"/>
          <w:lang w:val="en-US"/>
        </w:rPr>
        <w:t>Petrash</w:t>
      </w:r>
      <w:proofErr w:type="spellEnd"/>
      <w:r w:rsidRPr="000654C5">
        <w:rPr>
          <w:rFonts w:ascii="Times New Roman" w:hAnsi="Times New Roman" w:cs="Times New Roman"/>
          <w:sz w:val="24"/>
          <w:szCs w:val="24"/>
          <w:lang w:val="en-US"/>
        </w:rPr>
        <w:t xml:space="preserve"> I.P., </w:t>
      </w:r>
      <w:proofErr w:type="spellStart"/>
      <w:r w:rsidRPr="000654C5">
        <w:rPr>
          <w:rFonts w:ascii="Times New Roman" w:hAnsi="Times New Roman" w:cs="Times New Roman"/>
          <w:sz w:val="24"/>
          <w:szCs w:val="24"/>
          <w:lang w:val="en-US"/>
        </w:rPr>
        <w:t>Phd</w:t>
      </w:r>
      <w:proofErr w:type="spellEnd"/>
      <w:r w:rsidRPr="000654C5">
        <w:rPr>
          <w:rFonts w:ascii="Times New Roman" w:hAnsi="Times New Roman" w:cs="Times New Roman"/>
          <w:sz w:val="24"/>
          <w:szCs w:val="24"/>
          <w:lang w:val="en-US"/>
        </w:rPr>
        <w:t xml:space="preserve">. in law, assistant at Commercial law department, faculty of law, </w:t>
      </w:r>
      <w:proofErr w:type="spellStart"/>
      <w:r w:rsidRPr="000654C5">
        <w:rPr>
          <w:rFonts w:ascii="Times New Roman" w:hAnsi="Times New Roman" w:cs="Times New Roman"/>
          <w:sz w:val="24"/>
          <w:szCs w:val="24"/>
          <w:lang w:val="en-US"/>
        </w:rPr>
        <w:t>Lomonosov</w:t>
      </w:r>
      <w:proofErr w:type="spellEnd"/>
      <w:r w:rsidRPr="000654C5">
        <w:rPr>
          <w:rFonts w:ascii="Times New Roman" w:hAnsi="Times New Roman" w:cs="Times New Roman"/>
          <w:sz w:val="24"/>
          <w:szCs w:val="24"/>
          <w:lang w:val="en-US"/>
        </w:rPr>
        <w:t xml:space="preserve"> MSU.</w:t>
      </w:r>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r>
      <w:proofErr w:type="gramStart"/>
      <w:r w:rsidRPr="000654C5">
        <w:rPr>
          <w:rFonts w:ascii="Times New Roman" w:hAnsi="Times New Roman" w:cs="Times New Roman"/>
          <w:sz w:val="24"/>
          <w:szCs w:val="24"/>
          <w:lang w:val="en-US"/>
        </w:rPr>
        <w:t>Deferred effect of commercial solicitation.</w:t>
      </w:r>
      <w:proofErr w:type="gramEnd"/>
      <w:r w:rsidRPr="000654C5">
        <w:rPr>
          <w:rFonts w:ascii="Times New Roman" w:hAnsi="Times New Roman" w:cs="Times New Roman"/>
          <w:sz w:val="24"/>
          <w:szCs w:val="24"/>
          <w:lang w:val="en-US"/>
        </w:rPr>
        <w:t xml:space="preserve"> </w:t>
      </w:r>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t xml:space="preserve">Abstract: The article is devoted to a dilatory (delayed, deferred) effect of commercial solicitation (incitement, abetment, instigation): its essence, its role, its correlation with the right to remuneration. </w:t>
      </w:r>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t xml:space="preserve">Keywords: commercial agency, agent, remuneration, commercial solicitation. </w:t>
      </w: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D1690" w:rsidRDefault="00664791" w:rsidP="000654C5">
      <w:pPr>
        <w:spacing w:after="0" w:line="240" w:lineRule="auto"/>
        <w:jc w:val="both"/>
        <w:rPr>
          <w:rFonts w:ascii="Times New Roman" w:hAnsi="Times New Roman" w:cs="Times New Roman"/>
          <w:b/>
          <w:sz w:val="24"/>
          <w:szCs w:val="24"/>
        </w:rPr>
      </w:pPr>
      <w:proofErr w:type="spellStart"/>
      <w:r w:rsidRPr="000D1690">
        <w:rPr>
          <w:rFonts w:ascii="Times New Roman" w:hAnsi="Times New Roman" w:cs="Times New Roman"/>
          <w:b/>
          <w:sz w:val="24"/>
          <w:szCs w:val="24"/>
        </w:rPr>
        <w:lastRenderedPageBreak/>
        <w:t>Челышева</w:t>
      </w:r>
      <w:proofErr w:type="spellEnd"/>
      <w:r w:rsidRPr="000D1690">
        <w:rPr>
          <w:rFonts w:ascii="Times New Roman" w:hAnsi="Times New Roman" w:cs="Times New Roman"/>
          <w:b/>
          <w:sz w:val="24"/>
          <w:szCs w:val="24"/>
        </w:rPr>
        <w:t xml:space="preserve"> Н.Ю. </w:t>
      </w:r>
      <w:proofErr w:type="spellStart"/>
      <w:r w:rsidRPr="000D1690">
        <w:rPr>
          <w:rFonts w:ascii="Times New Roman" w:hAnsi="Times New Roman" w:cs="Times New Roman"/>
          <w:b/>
          <w:sz w:val="24"/>
          <w:szCs w:val="24"/>
        </w:rPr>
        <w:t>к.ю.н</w:t>
      </w:r>
      <w:proofErr w:type="spellEnd"/>
      <w:r w:rsidRPr="000D1690">
        <w:rPr>
          <w:rFonts w:ascii="Times New Roman" w:hAnsi="Times New Roman" w:cs="Times New Roman"/>
          <w:b/>
          <w:sz w:val="24"/>
          <w:szCs w:val="24"/>
        </w:rPr>
        <w:t>., доцен</w:t>
      </w:r>
      <w:r w:rsidRPr="000D1690">
        <w:rPr>
          <w:rFonts w:ascii="Times New Roman" w:hAnsi="Times New Roman" w:cs="Times New Roman"/>
          <w:b/>
          <w:sz w:val="24"/>
          <w:szCs w:val="24"/>
          <w:lang w:eastAsia="zh-CN"/>
        </w:rPr>
        <w:t xml:space="preserve">т, доцент </w:t>
      </w:r>
      <w:r w:rsidRPr="000D1690">
        <w:rPr>
          <w:rFonts w:ascii="Times New Roman" w:hAnsi="Times New Roman" w:cs="Times New Roman"/>
          <w:b/>
          <w:sz w:val="24"/>
          <w:szCs w:val="24"/>
        </w:rPr>
        <w:t xml:space="preserve">кафедры частного права Уральского института управления – (филиала) </w:t>
      </w:r>
      <w:proofErr w:type="spellStart"/>
      <w:r w:rsidRPr="000D1690">
        <w:rPr>
          <w:rFonts w:ascii="Times New Roman" w:hAnsi="Times New Roman" w:cs="Times New Roman"/>
          <w:b/>
          <w:sz w:val="24"/>
          <w:szCs w:val="24"/>
        </w:rPr>
        <w:t>РАНХиГС</w:t>
      </w:r>
      <w:proofErr w:type="spellEnd"/>
      <w:r w:rsidRPr="000D1690">
        <w:rPr>
          <w:rFonts w:ascii="Times New Roman" w:hAnsi="Times New Roman" w:cs="Times New Roman"/>
          <w:b/>
          <w:sz w:val="24"/>
          <w:szCs w:val="24"/>
        </w:rPr>
        <w:t xml:space="preserve"> при Президенте РФ г. Екатеринбург.</w:t>
      </w:r>
    </w:p>
    <w:p w:rsidR="00664791" w:rsidRPr="000D1690" w:rsidRDefault="00664791" w:rsidP="000654C5">
      <w:pPr>
        <w:spacing w:after="0" w:line="240" w:lineRule="auto"/>
        <w:jc w:val="both"/>
        <w:rPr>
          <w:rFonts w:ascii="Times New Roman" w:hAnsi="Times New Roman" w:cs="Times New Roman"/>
          <w:b/>
          <w:sz w:val="24"/>
          <w:szCs w:val="24"/>
        </w:rPr>
      </w:pPr>
      <w:r w:rsidRPr="000D1690">
        <w:rPr>
          <w:rFonts w:ascii="Times New Roman" w:hAnsi="Times New Roman" w:cs="Times New Roman"/>
          <w:b/>
          <w:sz w:val="24"/>
          <w:szCs w:val="24"/>
        </w:rPr>
        <w:tab/>
        <w:t xml:space="preserve">Опцион на заключение договора и опционный договор как способы договорного регулирования предпринимательских отношений. </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sz w:val="24"/>
          <w:szCs w:val="24"/>
        </w:rPr>
        <w:tab/>
      </w:r>
      <w:r w:rsidRPr="000D1690">
        <w:rPr>
          <w:rFonts w:ascii="Times New Roman" w:hAnsi="Times New Roman" w:cs="Times New Roman"/>
          <w:sz w:val="24"/>
          <w:szCs w:val="24"/>
        </w:rPr>
        <w:t>Аннотация:</w:t>
      </w:r>
      <w:r w:rsidRPr="000654C5">
        <w:rPr>
          <w:rFonts w:ascii="Times New Roman" w:hAnsi="Times New Roman" w:cs="Times New Roman"/>
          <w:b/>
          <w:sz w:val="24"/>
          <w:szCs w:val="24"/>
        </w:rPr>
        <w:t xml:space="preserve"> </w:t>
      </w:r>
      <w:r w:rsidRPr="000654C5">
        <w:rPr>
          <w:rFonts w:ascii="Times New Roman" w:hAnsi="Times New Roman" w:cs="Times New Roman"/>
          <w:sz w:val="24"/>
          <w:szCs w:val="24"/>
        </w:rPr>
        <w:t>в статье раскрывается понятие и содержание соглашения о предоставлении опциона и опционного договора в соответствии с последними изменениями Гражданского кодекса России. Автором предложены способы применения рассматриваемых договорных конструкций, а также рассмотрены примеры новейшей судебной практики.</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b/>
          <w:sz w:val="24"/>
          <w:szCs w:val="24"/>
        </w:rPr>
        <w:tab/>
      </w:r>
      <w:r w:rsidRPr="000D1690">
        <w:rPr>
          <w:rFonts w:ascii="Times New Roman" w:hAnsi="Times New Roman" w:cs="Times New Roman"/>
          <w:sz w:val="24"/>
          <w:szCs w:val="24"/>
        </w:rPr>
        <w:t>Ключевые слова:</w:t>
      </w:r>
      <w:r w:rsidRPr="000654C5">
        <w:rPr>
          <w:rFonts w:ascii="Times New Roman" w:hAnsi="Times New Roman" w:cs="Times New Roman"/>
          <w:sz w:val="24"/>
          <w:szCs w:val="24"/>
        </w:rPr>
        <w:t xml:space="preserve"> договор, опцион, оферта, риск </w:t>
      </w:r>
    </w:p>
    <w:p w:rsidR="00664791" w:rsidRPr="000654C5" w:rsidRDefault="00664791" w:rsidP="000654C5">
      <w:pPr>
        <w:spacing w:after="0" w:line="240" w:lineRule="auto"/>
        <w:jc w:val="both"/>
        <w:rPr>
          <w:rStyle w:val="ad"/>
          <w:rFonts w:ascii="Times New Roman" w:hAnsi="Times New Roman" w:cs="Times New Roman"/>
          <w:color w:val="000000"/>
          <w:sz w:val="24"/>
          <w:szCs w:val="24"/>
          <w:bdr w:val="none" w:sz="0" w:space="0" w:color="auto" w:frame="1"/>
          <w:shd w:val="clear" w:color="auto" w:fill="FFFFFF"/>
        </w:rPr>
      </w:pPr>
    </w:p>
    <w:p w:rsidR="00664791" w:rsidRPr="000654C5" w:rsidRDefault="00664791" w:rsidP="000654C5">
      <w:pPr>
        <w:spacing w:after="0" w:line="240" w:lineRule="auto"/>
        <w:jc w:val="both"/>
        <w:rPr>
          <w:rStyle w:val="ad"/>
          <w:rFonts w:ascii="Times New Roman" w:hAnsi="Times New Roman" w:cs="Times New Roman"/>
          <w:color w:val="000000"/>
          <w:sz w:val="24"/>
          <w:szCs w:val="24"/>
          <w:bdr w:val="none" w:sz="0" w:space="0" w:color="auto" w:frame="1"/>
          <w:shd w:val="clear" w:color="auto" w:fill="FFFFFF"/>
        </w:rPr>
      </w:pPr>
    </w:p>
    <w:p w:rsidR="00664791" w:rsidRPr="000654C5" w:rsidRDefault="00664791" w:rsidP="000654C5">
      <w:pPr>
        <w:spacing w:after="0" w:line="240" w:lineRule="auto"/>
        <w:jc w:val="both"/>
        <w:rPr>
          <w:rStyle w:val="ad"/>
          <w:rFonts w:ascii="Times New Roman" w:hAnsi="Times New Roman" w:cs="Times New Roman"/>
          <w:color w:val="000000"/>
          <w:sz w:val="24"/>
          <w:szCs w:val="24"/>
          <w:bdr w:val="none" w:sz="0" w:space="0" w:color="auto" w:frame="1"/>
          <w:shd w:val="clear" w:color="auto" w:fill="FFFFFF"/>
        </w:rPr>
      </w:pPr>
    </w:p>
    <w:p w:rsidR="00664791" w:rsidRPr="009C3267" w:rsidRDefault="00664791" w:rsidP="000654C5">
      <w:pPr>
        <w:spacing w:after="0" w:line="240" w:lineRule="auto"/>
        <w:jc w:val="both"/>
        <w:rPr>
          <w:rStyle w:val="ad"/>
          <w:rFonts w:ascii="Times New Roman" w:hAnsi="Times New Roman" w:cs="Times New Roman"/>
          <w:b w:val="0"/>
          <w:color w:val="000000"/>
          <w:sz w:val="24"/>
          <w:szCs w:val="24"/>
          <w:bdr w:val="none" w:sz="0" w:space="0" w:color="auto" w:frame="1"/>
          <w:shd w:val="clear" w:color="auto" w:fill="FFFFFF"/>
          <w:lang w:val="en-US" w:eastAsia="zh-CN"/>
        </w:rPr>
      </w:pPr>
      <w:proofErr w:type="spellStart"/>
      <w:r w:rsidRPr="009C3267">
        <w:rPr>
          <w:rStyle w:val="ad"/>
          <w:rFonts w:ascii="Times New Roman" w:hAnsi="Times New Roman" w:cs="Times New Roman"/>
          <w:b w:val="0"/>
          <w:color w:val="000000"/>
          <w:sz w:val="24"/>
          <w:szCs w:val="24"/>
          <w:bdr w:val="none" w:sz="0" w:space="0" w:color="auto" w:frame="1"/>
          <w:shd w:val="clear" w:color="auto" w:fill="FFFFFF"/>
          <w:lang w:val="en-US"/>
        </w:rPr>
        <w:t>Chelisheva</w:t>
      </w:r>
      <w:proofErr w:type="spellEnd"/>
      <w:r w:rsidRPr="009C3267">
        <w:rPr>
          <w:rStyle w:val="ad"/>
          <w:rFonts w:ascii="Times New Roman" w:hAnsi="Times New Roman" w:cs="Times New Roman"/>
          <w:b w:val="0"/>
          <w:color w:val="000000"/>
          <w:sz w:val="24"/>
          <w:szCs w:val="24"/>
          <w:bdr w:val="none" w:sz="0" w:space="0" w:color="auto" w:frame="1"/>
          <w:shd w:val="clear" w:color="auto" w:fill="FFFFFF"/>
          <w:lang w:val="en-US"/>
        </w:rPr>
        <w:t xml:space="preserve"> N.U., </w:t>
      </w:r>
      <w:proofErr w:type="spellStart"/>
      <w:r w:rsidRPr="009C3267">
        <w:rPr>
          <w:rStyle w:val="ad"/>
          <w:rFonts w:ascii="Times New Roman" w:hAnsi="Times New Roman" w:cs="Times New Roman"/>
          <w:b w:val="0"/>
          <w:color w:val="000000"/>
          <w:sz w:val="24"/>
          <w:szCs w:val="24"/>
          <w:bdr w:val="none" w:sz="0" w:space="0" w:color="auto" w:frame="1"/>
          <w:shd w:val="clear" w:color="auto" w:fill="FFFFFF"/>
          <w:lang w:val="en-US" w:eastAsia="zh-CN"/>
        </w:rPr>
        <w:t>Phd</w:t>
      </w:r>
      <w:proofErr w:type="spellEnd"/>
      <w:r w:rsidRPr="009C3267">
        <w:rPr>
          <w:rStyle w:val="ad"/>
          <w:rFonts w:ascii="Times New Roman" w:hAnsi="Times New Roman" w:cs="Times New Roman"/>
          <w:b w:val="0"/>
          <w:color w:val="000000"/>
          <w:sz w:val="24"/>
          <w:szCs w:val="24"/>
          <w:bdr w:val="none" w:sz="0" w:space="0" w:color="auto" w:frame="1"/>
          <w:shd w:val="clear" w:color="auto" w:fill="FFFFFF"/>
          <w:lang w:val="en-US" w:eastAsia="zh-CN"/>
        </w:rPr>
        <w:t>. In law, docent, doce</w:t>
      </w:r>
      <w:r w:rsidRPr="009C3267">
        <w:rPr>
          <w:rStyle w:val="ad"/>
          <w:rFonts w:ascii="Times New Roman" w:hAnsi="Times New Roman" w:cs="Times New Roman"/>
          <w:b w:val="0"/>
          <w:sz w:val="24"/>
          <w:szCs w:val="24"/>
          <w:bdr w:val="none" w:sz="0" w:space="0" w:color="auto" w:frame="1"/>
          <w:lang w:val="en-US" w:eastAsia="zh-CN"/>
        </w:rPr>
        <w:t>nt at Private law department,</w:t>
      </w:r>
      <w:r w:rsidRPr="009C3267">
        <w:rPr>
          <w:rStyle w:val="ad"/>
          <w:rFonts w:ascii="Times New Roman" w:hAnsi="Times New Roman" w:cs="Times New Roman"/>
          <w:b w:val="0"/>
          <w:color w:val="000000"/>
          <w:sz w:val="24"/>
          <w:szCs w:val="24"/>
          <w:bdr w:val="none" w:sz="0" w:space="0" w:color="auto" w:frame="1"/>
          <w:shd w:val="clear" w:color="auto" w:fill="FFFFFF"/>
          <w:lang w:val="en-US" w:eastAsia="zh-CN"/>
        </w:rPr>
        <w:t xml:space="preserve"> Ural Institute of management –</w:t>
      </w:r>
      <w:r w:rsidRPr="009C3267">
        <w:rPr>
          <w:rStyle w:val="ad"/>
          <w:rFonts w:ascii="Times New Roman" w:hAnsi="Times New Roman" w:cs="Times New Roman"/>
          <w:b w:val="0"/>
          <w:sz w:val="24"/>
          <w:szCs w:val="24"/>
          <w:bdr w:val="none" w:sz="0" w:space="0" w:color="auto" w:frame="1"/>
          <w:lang w:val="en-US" w:eastAsia="zh-CN"/>
        </w:rPr>
        <w:t xml:space="preserve"> filial </w:t>
      </w:r>
      <w:proofErr w:type="spellStart"/>
      <w:r w:rsidRPr="009C3267">
        <w:rPr>
          <w:rStyle w:val="ad"/>
          <w:rFonts w:ascii="Times New Roman" w:hAnsi="Times New Roman" w:cs="Times New Roman"/>
          <w:b w:val="0"/>
          <w:sz w:val="24"/>
          <w:szCs w:val="24"/>
          <w:bdr w:val="none" w:sz="0" w:space="0" w:color="auto" w:frame="1"/>
          <w:lang w:val="en-US" w:eastAsia="zh-CN"/>
        </w:rPr>
        <w:t>RAN</w:t>
      </w:r>
      <w:r w:rsidRPr="009C3267">
        <w:rPr>
          <w:rStyle w:val="ad"/>
          <w:rFonts w:ascii="Times New Roman" w:hAnsi="Times New Roman" w:cs="Times New Roman"/>
          <w:b w:val="0"/>
          <w:color w:val="000000"/>
          <w:sz w:val="24"/>
          <w:szCs w:val="24"/>
          <w:bdr w:val="none" w:sz="0" w:space="0" w:color="auto" w:frame="1"/>
          <w:shd w:val="clear" w:color="auto" w:fill="FFFFFF"/>
          <w:lang w:val="en-US" w:eastAsia="zh-CN"/>
        </w:rPr>
        <w:t>H</w:t>
      </w:r>
      <w:r w:rsidRPr="009C3267">
        <w:rPr>
          <w:rStyle w:val="ad"/>
          <w:rFonts w:ascii="Times New Roman" w:hAnsi="Times New Roman" w:cs="Times New Roman"/>
          <w:b w:val="0"/>
          <w:sz w:val="24"/>
          <w:szCs w:val="24"/>
          <w:bdr w:val="none" w:sz="0" w:space="0" w:color="auto" w:frame="1"/>
          <w:lang w:val="en-US" w:eastAsia="zh-CN"/>
        </w:rPr>
        <w:t>iGS</w:t>
      </w:r>
      <w:proofErr w:type="spellEnd"/>
      <w:r w:rsidRPr="009C3267">
        <w:rPr>
          <w:rStyle w:val="ad"/>
          <w:rFonts w:ascii="Times New Roman" w:hAnsi="Times New Roman" w:cs="Times New Roman"/>
          <w:b w:val="0"/>
          <w:sz w:val="24"/>
          <w:szCs w:val="24"/>
          <w:bdr w:val="none" w:sz="0" w:space="0" w:color="auto" w:frame="1"/>
          <w:lang w:val="en-US" w:eastAsia="zh-CN"/>
        </w:rPr>
        <w:t xml:space="preserve"> at President RF, </w:t>
      </w:r>
      <w:r w:rsidRPr="009C3267">
        <w:rPr>
          <w:rStyle w:val="ad"/>
          <w:rFonts w:ascii="Times New Roman" w:hAnsi="Times New Roman" w:cs="Times New Roman"/>
          <w:b w:val="0"/>
          <w:sz w:val="24"/>
          <w:szCs w:val="24"/>
          <w:bdr w:val="none" w:sz="0" w:space="0" w:color="auto" w:frame="1"/>
          <w:lang w:eastAsia="zh-CN"/>
        </w:rPr>
        <w:t>Е</w:t>
      </w:r>
      <w:proofErr w:type="spellStart"/>
      <w:r w:rsidRPr="009C3267">
        <w:rPr>
          <w:rStyle w:val="ad"/>
          <w:rFonts w:ascii="Times New Roman" w:hAnsi="Times New Roman" w:cs="Times New Roman"/>
          <w:b w:val="0"/>
          <w:sz w:val="24"/>
          <w:szCs w:val="24"/>
          <w:bdr w:val="none" w:sz="0" w:space="0" w:color="auto" w:frame="1"/>
          <w:lang w:val="en-US" w:eastAsia="zh-CN"/>
        </w:rPr>
        <w:t>katerinburg</w:t>
      </w:r>
      <w:proofErr w:type="spellEnd"/>
      <w:r w:rsidRPr="009C3267">
        <w:rPr>
          <w:rStyle w:val="ad"/>
          <w:rFonts w:ascii="Times New Roman" w:hAnsi="Times New Roman" w:cs="Times New Roman"/>
          <w:b w:val="0"/>
          <w:color w:val="000000"/>
          <w:sz w:val="24"/>
          <w:szCs w:val="24"/>
          <w:bdr w:val="none" w:sz="0" w:space="0" w:color="auto" w:frame="1"/>
          <w:shd w:val="clear" w:color="auto" w:fill="FFFFFF"/>
          <w:lang w:val="en-US" w:eastAsia="zh-CN"/>
        </w:rPr>
        <w:t>.</w:t>
      </w:r>
    </w:p>
    <w:p w:rsidR="00664791" w:rsidRPr="009C3267" w:rsidRDefault="00664791" w:rsidP="000654C5">
      <w:pPr>
        <w:spacing w:after="0" w:line="240" w:lineRule="auto"/>
        <w:jc w:val="both"/>
        <w:rPr>
          <w:rStyle w:val="ad"/>
          <w:rFonts w:ascii="Times New Roman" w:hAnsi="Times New Roman" w:cs="Times New Roman"/>
          <w:b w:val="0"/>
          <w:sz w:val="24"/>
          <w:szCs w:val="24"/>
          <w:lang w:val="en-US"/>
        </w:rPr>
      </w:pPr>
      <w:r w:rsidRPr="009C3267">
        <w:rPr>
          <w:rStyle w:val="ad"/>
          <w:rFonts w:ascii="Times New Roman" w:hAnsi="Times New Roman" w:cs="Times New Roman"/>
          <w:b w:val="0"/>
          <w:sz w:val="24"/>
          <w:szCs w:val="24"/>
          <w:lang w:val="en-US"/>
        </w:rPr>
        <w:tab/>
        <w:t xml:space="preserve">Option for the conclusion of the contract and option contract as ways of contractual regulation of the enterprise relations. </w:t>
      </w:r>
    </w:p>
    <w:p w:rsidR="00664791" w:rsidRPr="000654C5" w:rsidRDefault="00664791" w:rsidP="000654C5">
      <w:pPr>
        <w:spacing w:after="0" w:line="240" w:lineRule="auto"/>
        <w:jc w:val="both"/>
        <w:rPr>
          <w:rFonts w:ascii="Times New Roman" w:hAnsi="Times New Roman" w:cs="Times New Roman"/>
          <w:sz w:val="24"/>
          <w:szCs w:val="24"/>
          <w:bdr w:val="none" w:sz="0" w:space="0" w:color="auto" w:frame="1"/>
          <w:lang w:val="en-US"/>
        </w:rPr>
      </w:pPr>
      <w:r w:rsidRPr="000654C5">
        <w:rPr>
          <w:rStyle w:val="ad"/>
          <w:rFonts w:ascii="Times New Roman" w:hAnsi="Times New Roman" w:cs="Times New Roman"/>
          <w:b w:val="0"/>
          <w:sz w:val="24"/>
          <w:szCs w:val="24"/>
          <w:bdr w:val="none" w:sz="0" w:space="0" w:color="auto" w:frame="1"/>
          <w:lang w:val="en-US"/>
        </w:rPr>
        <w:tab/>
        <w:t>Abstract.</w:t>
      </w:r>
      <w:r w:rsidRPr="000654C5">
        <w:rPr>
          <w:rStyle w:val="ad"/>
          <w:rFonts w:ascii="Times New Roman" w:hAnsi="Times New Roman" w:cs="Times New Roman"/>
          <w:sz w:val="24"/>
          <w:szCs w:val="24"/>
          <w:bdr w:val="none" w:sz="0" w:space="0" w:color="auto" w:frame="1"/>
          <w:lang w:val="en-US"/>
        </w:rPr>
        <w:t xml:space="preserve"> I</w:t>
      </w:r>
      <w:r w:rsidRPr="000654C5">
        <w:rPr>
          <w:rFonts w:ascii="Times New Roman" w:hAnsi="Times New Roman" w:cs="Times New Roman"/>
          <w:sz w:val="24"/>
          <w:szCs w:val="24"/>
          <w:bdr w:val="none" w:sz="0" w:space="0" w:color="auto" w:frame="1"/>
          <w:lang w:val="en-US"/>
        </w:rPr>
        <w:t xml:space="preserve">n article the concept and the contents the agreement on granting an option and the option contract according to the last changes of the </w:t>
      </w:r>
      <w:proofErr w:type="gramStart"/>
      <w:r w:rsidRPr="000654C5">
        <w:rPr>
          <w:rFonts w:ascii="Times New Roman" w:hAnsi="Times New Roman" w:cs="Times New Roman"/>
          <w:sz w:val="24"/>
          <w:szCs w:val="24"/>
          <w:bdr w:val="none" w:sz="0" w:space="0" w:color="auto" w:frame="1"/>
          <w:lang w:val="en-US"/>
        </w:rPr>
        <w:t>Civil</w:t>
      </w:r>
      <w:proofErr w:type="gramEnd"/>
      <w:r w:rsidRPr="000654C5">
        <w:rPr>
          <w:rFonts w:ascii="Times New Roman" w:hAnsi="Times New Roman" w:cs="Times New Roman"/>
          <w:sz w:val="24"/>
          <w:szCs w:val="24"/>
          <w:bdr w:val="none" w:sz="0" w:space="0" w:color="auto" w:frame="1"/>
          <w:lang w:val="en-US"/>
        </w:rPr>
        <w:t xml:space="preserve"> code of Russia reveals. The author offered methods of application of the considered contractual designs, and also examples of the latest jurisprudence are reviewed.</w:t>
      </w:r>
    </w:p>
    <w:p w:rsidR="00664791" w:rsidRPr="000654C5" w:rsidRDefault="00664791" w:rsidP="000654C5">
      <w:pPr>
        <w:spacing w:after="0" w:line="240" w:lineRule="auto"/>
        <w:jc w:val="both"/>
        <w:rPr>
          <w:rFonts w:ascii="Times New Roman" w:hAnsi="Times New Roman" w:cs="Times New Roman"/>
          <w:b/>
          <w:sz w:val="24"/>
          <w:szCs w:val="24"/>
          <w:bdr w:val="none" w:sz="0" w:space="0" w:color="auto" w:frame="1"/>
          <w:lang w:val="en-US"/>
        </w:rPr>
      </w:pPr>
      <w:r w:rsidRPr="000654C5">
        <w:rPr>
          <w:rStyle w:val="ad"/>
          <w:rFonts w:ascii="Times New Roman" w:hAnsi="Times New Roman" w:cs="Times New Roman"/>
          <w:b w:val="0"/>
          <w:sz w:val="24"/>
          <w:szCs w:val="24"/>
          <w:bdr w:val="none" w:sz="0" w:space="0" w:color="auto" w:frame="1"/>
          <w:lang w:val="en-US"/>
        </w:rPr>
        <w:tab/>
        <w:t xml:space="preserve">Keywords: contract, option, offer, risk. </w:t>
      </w: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9C3267" w:rsidRDefault="00664791" w:rsidP="000654C5">
      <w:pPr>
        <w:spacing w:after="0" w:line="240" w:lineRule="auto"/>
        <w:jc w:val="both"/>
        <w:rPr>
          <w:rFonts w:ascii="Times New Roman" w:hAnsi="Times New Roman" w:cs="Times New Roman"/>
          <w:b/>
          <w:sz w:val="24"/>
          <w:szCs w:val="24"/>
        </w:rPr>
      </w:pPr>
      <w:proofErr w:type="spellStart"/>
      <w:r w:rsidRPr="009C3267">
        <w:rPr>
          <w:rFonts w:ascii="Times New Roman" w:hAnsi="Times New Roman" w:cs="Times New Roman"/>
          <w:b/>
          <w:sz w:val="24"/>
          <w:szCs w:val="24"/>
        </w:rPr>
        <w:t>Косычева</w:t>
      </w:r>
      <w:proofErr w:type="spellEnd"/>
      <w:r w:rsidRPr="009C3267">
        <w:rPr>
          <w:rFonts w:ascii="Times New Roman" w:hAnsi="Times New Roman" w:cs="Times New Roman"/>
          <w:b/>
          <w:sz w:val="24"/>
          <w:szCs w:val="24"/>
        </w:rPr>
        <w:t xml:space="preserve"> Е.В., </w:t>
      </w:r>
      <w:proofErr w:type="spellStart"/>
      <w:r w:rsidRPr="009C3267">
        <w:rPr>
          <w:rFonts w:ascii="Times New Roman" w:hAnsi="Times New Roman" w:cs="Times New Roman"/>
          <w:b/>
          <w:sz w:val="24"/>
          <w:szCs w:val="24"/>
        </w:rPr>
        <w:t>к.ю.н</w:t>
      </w:r>
      <w:proofErr w:type="spellEnd"/>
      <w:r w:rsidRPr="009C3267">
        <w:rPr>
          <w:rFonts w:ascii="Times New Roman" w:hAnsi="Times New Roman" w:cs="Times New Roman"/>
          <w:b/>
          <w:sz w:val="24"/>
          <w:szCs w:val="24"/>
        </w:rPr>
        <w:t>., преподаватель кафедры гражданско-правовых дисциплин Королёвского филиала Международного Юридического Института, начальник юридического отдел</w:t>
      </w:r>
      <w:proofErr w:type="gramStart"/>
      <w:r w:rsidRPr="009C3267">
        <w:rPr>
          <w:rFonts w:ascii="Times New Roman" w:hAnsi="Times New Roman" w:cs="Times New Roman"/>
          <w:b/>
          <w:sz w:val="24"/>
          <w:szCs w:val="24"/>
        </w:rPr>
        <w:t>а ООО</w:t>
      </w:r>
      <w:proofErr w:type="gramEnd"/>
      <w:r w:rsidRPr="009C3267">
        <w:rPr>
          <w:rFonts w:ascii="Times New Roman" w:hAnsi="Times New Roman" w:cs="Times New Roman"/>
          <w:b/>
          <w:sz w:val="24"/>
          <w:szCs w:val="24"/>
        </w:rPr>
        <w:t xml:space="preserve"> «Закон - Работает».</w:t>
      </w:r>
    </w:p>
    <w:p w:rsidR="00664791" w:rsidRPr="009C3267" w:rsidRDefault="00664791" w:rsidP="000654C5">
      <w:pPr>
        <w:spacing w:after="0" w:line="240" w:lineRule="auto"/>
        <w:jc w:val="both"/>
        <w:rPr>
          <w:rFonts w:ascii="Times New Roman" w:hAnsi="Times New Roman" w:cs="Times New Roman"/>
          <w:b/>
          <w:sz w:val="24"/>
          <w:szCs w:val="24"/>
        </w:rPr>
      </w:pPr>
      <w:r w:rsidRPr="009C3267">
        <w:rPr>
          <w:rFonts w:ascii="Times New Roman" w:hAnsi="Times New Roman" w:cs="Times New Roman"/>
          <w:b/>
          <w:sz w:val="24"/>
          <w:szCs w:val="24"/>
          <w:lang w:eastAsia="ru-RU"/>
        </w:rPr>
        <w:tab/>
        <w:t>Новеллы Гражданского кодекса РФ о договоре</w:t>
      </w:r>
      <w:r w:rsidRPr="009C3267">
        <w:rPr>
          <w:rFonts w:ascii="Times New Roman" w:hAnsi="Times New Roman" w:cs="Times New Roman"/>
          <w:b/>
          <w:sz w:val="24"/>
          <w:szCs w:val="24"/>
        </w:rPr>
        <w:t xml:space="preserve"> присоединения.</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sz w:val="24"/>
          <w:szCs w:val="24"/>
        </w:rPr>
        <w:tab/>
        <w:t xml:space="preserve">Аннотация. Актуальность и новизна работы заключается в том, что договор - одна из наиболее древних правовых конструкций. </w:t>
      </w:r>
      <w:r w:rsidRPr="000654C5">
        <w:rPr>
          <w:rFonts w:ascii="Times New Roman" w:hAnsi="Times New Roman" w:cs="Times New Roman"/>
          <w:sz w:val="24"/>
          <w:szCs w:val="24"/>
          <w:lang w:eastAsia="ru-RU"/>
        </w:rPr>
        <w:t xml:space="preserve">Основное преимущество договоров присоединения состоит именно в быстроте их заключения, так как не требуется согласовывать условия договора с каждым контрагентом в отдельности. </w:t>
      </w:r>
      <w:r w:rsidRPr="000654C5">
        <w:rPr>
          <w:rFonts w:ascii="Times New Roman" w:hAnsi="Times New Roman" w:cs="Times New Roman"/>
          <w:sz w:val="24"/>
          <w:szCs w:val="24"/>
        </w:rPr>
        <w:t xml:space="preserve">Федеральным законом от 08.03.2015 № 42-ФЗ вступившим в силу с 1 июня 2015 года, внесены значительные изменения в ст.428 ГК РФ. </w:t>
      </w:r>
    </w:p>
    <w:p w:rsidR="00664791" w:rsidRPr="000654C5" w:rsidRDefault="00664791" w:rsidP="009C3267">
      <w:pPr>
        <w:spacing w:after="0" w:line="240" w:lineRule="auto"/>
        <w:ind w:firstLine="708"/>
        <w:jc w:val="both"/>
        <w:rPr>
          <w:rFonts w:ascii="Times New Roman" w:hAnsi="Times New Roman" w:cs="Times New Roman"/>
          <w:sz w:val="24"/>
          <w:szCs w:val="24"/>
        </w:rPr>
      </w:pPr>
      <w:proofErr w:type="gramStart"/>
      <w:r w:rsidRPr="000654C5">
        <w:rPr>
          <w:rFonts w:ascii="Times New Roman" w:hAnsi="Times New Roman" w:cs="Times New Roman"/>
          <w:sz w:val="24"/>
          <w:szCs w:val="24"/>
        </w:rPr>
        <w:t>Ключевые слова: договор, регулятор, условие, гражданское законодательство, договор присоединения, судебная практика.</w:t>
      </w:r>
      <w:proofErr w:type="gramEnd"/>
    </w:p>
    <w:p w:rsidR="00664791" w:rsidRPr="000654C5" w:rsidRDefault="00664791" w:rsidP="000654C5">
      <w:pPr>
        <w:spacing w:after="0" w:line="240" w:lineRule="auto"/>
        <w:jc w:val="both"/>
        <w:rPr>
          <w:rFonts w:ascii="Times New Roman" w:hAnsi="Times New Roman" w:cs="Times New Roman"/>
          <w:sz w:val="24"/>
          <w:szCs w:val="24"/>
        </w:rPr>
      </w:pPr>
    </w:p>
    <w:p w:rsidR="00664791" w:rsidRPr="000654C5" w:rsidRDefault="00664791" w:rsidP="000654C5">
      <w:pPr>
        <w:spacing w:after="0" w:line="240" w:lineRule="auto"/>
        <w:jc w:val="both"/>
        <w:rPr>
          <w:rFonts w:ascii="Times New Roman" w:hAnsi="Times New Roman" w:cs="Times New Roman"/>
          <w:sz w:val="24"/>
          <w:szCs w:val="24"/>
        </w:rPr>
      </w:pPr>
    </w:p>
    <w:p w:rsidR="00664791" w:rsidRPr="000654C5" w:rsidRDefault="00664791" w:rsidP="000654C5">
      <w:pPr>
        <w:spacing w:after="0" w:line="240" w:lineRule="auto"/>
        <w:jc w:val="both"/>
        <w:rPr>
          <w:rFonts w:ascii="Times New Roman" w:hAnsi="Times New Roman" w:cs="Times New Roman"/>
          <w:sz w:val="24"/>
          <w:szCs w:val="24"/>
        </w:rPr>
      </w:pPr>
    </w:p>
    <w:p w:rsidR="00664791" w:rsidRPr="000654C5" w:rsidRDefault="00664791" w:rsidP="000654C5">
      <w:pPr>
        <w:spacing w:after="0" w:line="240" w:lineRule="auto"/>
        <w:jc w:val="both"/>
        <w:rPr>
          <w:rFonts w:ascii="Times New Roman" w:hAnsi="Times New Roman" w:cs="Times New Roman"/>
          <w:sz w:val="24"/>
          <w:szCs w:val="24"/>
          <w:lang w:val="en-US"/>
        </w:rPr>
      </w:pPr>
      <w:proofErr w:type="spellStart"/>
      <w:r w:rsidRPr="000654C5">
        <w:rPr>
          <w:rFonts w:ascii="Times New Roman" w:hAnsi="Times New Roman" w:cs="Times New Roman"/>
          <w:sz w:val="24"/>
          <w:szCs w:val="24"/>
          <w:lang w:val="en-US" w:eastAsia="ru-RU"/>
        </w:rPr>
        <w:t>Kosycheva</w:t>
      </w:r>
      <w:proofErr w:type="spellEnd"/>
      <w:r w:rsidRPr="000654C5">
        <w:rPr>
          <w:rFonts w:ascii="Times New Roman" w:hAnsi="Times New Roman" w:cs="Times New Roman"/>
          <w:sz w:val="24"/>
          <w:szCs w:val="24"/>
          <w:lang w:val="en-US" w:eastAsia="ru-RU"/>
        </w:rPr>
        <w:t xml:space="preserve"> E. V., </w:t>
      </w:r>
      <w:proofErr w:type="spellStart"/>
      <w:proofErr w:type="gramStart"/>
      <w:r w:rsidRPr="000654C5">
        <w:rPr>
          <w:rFonts w:ascii="Times New Roman" w:hAnsi="Times New Roman" w:cs="Times New Roman"/>
          <w:sz w:val="24"/>
          <w:szCs w:val="24"/>
          <w:lang w:val="en-US" w:eastAsia="ru-RU"/>
        </w:rPr>
        <w:t>Phd</w:t>
      </w:r>
      <w:proofErr w:type="spellEnd"/>
      <w:proofErr w:type="gramEnd"/>
      <w:r w:rsidRPr="000654C5">
        <w:rPr>
          <w:rFonts w:ascii="Times New Roman" w:hAnsi="Times New Roman" w:cs="Times New Roman"/>
          <w:sz w:val="24"/>
          <w:szCs w:val="24"/>
          <w:lang w:val="en-US" w:eastAsia="ru-RU"/>
        </w:rPr>
        <w:t xml:space="preserve">. In law, Lecturer, Department of Civil Law Disciplines </w:t>
      </w:r>
      <w:proofErr w:type="spellStart"/>
      <w:r w:rsidRPr="000654C5">
        <w:rPr>
          <w:rFonts w:ascii="Times New Roman" w:hAnsi="Times New Roman" w:cs="Times New Roman"/>
          <w:sz w:val="24"/>
          <w:szCs w:val="24"/>
          <w:lang w:val="en-US" w:eastAsia="ru-RU"/>
        </w:rPr>
        <w:t>Korolyevskiy</w:t>
      </w:r>
      <w:proofErr w:type="spellEnd"/>
      <w:r w:rsidRPr="000654C5">
        <w:rPr>
          <w:rFonts w:ascii="Times New Roman" w:hAnsi="Times New Roman" w:cs="Times New Roman"/>
          <w:sz w:val="24"/>
          <w:szCs w:val="24"/>
          <w:lang w:val="en-US" w:eastAsia="ru-RU"/>
        </w:rPr>
        <w:t xml:space="preserve"> branch of the International Law Institute, Head of Legal Department of </w:t>
      </w:r>
      <w:proofErr w:type="gramStart"/>
      <w:r w:rsidRPr="000654C5">
        <w:rPr>
          <w:rFonts w:ascii="Times New Roman" w:hAnsi="Times New Roman" w:cs="Times New Roman"/>
          <w:sz w:val="24"/>
          <w:szCs w:val="24"/>
          <w:lang w:val="en-US" w:eastAsia="ru-RU"/>
        </w:rPr>
        <w:t>" Law</w:t>
      </w:r>
      <w:proofErr w:type="gramEnd"/>
      <w:r w:rsidRPr="000654C5">
        <w:rPr>
          <w:rFonts w:ascii="Times New Roman" w:hAnsi="Times New Roman" w:cs="Times New Roman"/>
          <w:sz w:val="24"/>
          <w:szCs w:val="24"/>
          <w:lang w:val="en-US" w:eastAsia="ru-RU"/>
        </w:rPr>
        <w:t xml:space="preserve"> - Works " .</w:t>
      </w:r>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r>
      <w:proofErr w:type="gramStart"/>
      <w:r w:rsidRPr="000654C5">
        <w:rPr>
          <w:rFonts w:ascii="Times New Roman" w:hAnsi="Times New Roman" w:cs="Times New Roman"/>
          <w:sz w:val="24"/>
          <w:szCs w:val="24"/>
          <w:lang w:val="en-US"/>
        </w:rPr>
        <w:t>Novels of the Civil Code of the accession treaty.</w:t>
      </w:r>
      <w:proofErr w:type="gramEnd"/>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t xml:space="preserve">Abstract. The relevance and novelty of the work lies in the fact that the contract is one of the most ancient legal structures. The main advantage of the accession treaties consists in the quickness of their conclusion, as you do not have to agree on the terms of the contract with each contractor separately. Federal law from 08.03.2015 No. 42-FZ, which entered into force on 1 June 2015, significant changes to article 428 of the civil code. The article describes how to change the article, what gaps were solved after it changes. Materials and methods: Methods of </w:t>
      </w:r>
      <w:r w:rsidRPr="000654C5">
        <w:rPr>
          <w:rFonts w:ascii="Times New Roman" w:hAnsi="Times New Roman" w:cs="Times New Roman"/>
          <w:sz w:val="24"/>
          <w:szCs w:val="24"/>
          <w:lang w:val="en-US"/>
        </w:rPr>
        <w:lastRenderedPageBreak/>
        <w:t xml:space="preserve">empirical research (observation, comparison), theoretical research methods (abstraction, analysis and synthesis). </w:t>
      </w:r>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t>Keywords: the contract, the regulator, the condition, the civil law, a contract of adhesion, court practice, enforcement.</w:t>
      </w: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EC33E4" w:rsidRDefault="00664791" w:rsidP="000654C5">
      <w:pPr>
        <w:spacing w:after="0" w:line="240" w:lineRule="auto"/>
        <w:jc w:val="both"/>
        <w:rPr>
          <w:rFonts w:ascii="Times New Roman" w:hAnsi="Times New Roman" w:cs="Times New Roman"/>
          <w:b/>
          <w:sz w:val="24"/>
          <w:szCs w:val="24"/>
        </w:rPr>
      </w:pPr>
      <w:r w:rsidRPr="00EC33E4">
        <w:rPr>
          <w:rFonts w:ascii="Times New Roman" w:hAnsi="Times New Roman" w:cs="Times New Roman"/>
          <w:b/>
          <w:sz w:val="24"/>
          <w:szCs w:val="24"/>
        </w:rPr>
        <w:t xml:space="preserve">Сушкова О.В., </w:t>
      </w:r>
      <w:proofErr w:type="spellStart"/>
      <w:r w:rsidRPr="00EC33E4">
        <w:rPr>
          <w:rFonts w:ascii="Times New Roman" w:hAnsi="Times New Roman" w:cs="Times New Roman"/>
          <w:b/>
          <w:sz w:val="24"/>
          <w:szCs w:val="24"/>
          <w:lang w:eastAsia="zh-CN"/>
        </w:rPr>
        <w:t>к.ю.н</w:t>
      </w:r>
      <w:proofErr w:type="spellEnd"/>
      <w:r w:rsidRPr="00EC33E4">
        <w:rPr>
          <w:rFonts w:ascii="Times New Roman" w:hAnsi="Times New Roman" w:cs="Times New Roman"/>
          <w:b/>
          <w:sz w:val="24"/>
          <w:szCs w:val="24"/>
          <w:lang w:eastAsia="zh-CN"/>
        </w:rPr>
        <w:t>., д</w:t>
      </w:r>
      <w:r w:rsidRPr="00EC33E4">
        <w:rPr>
          <w:rFonts w:ascii="Times New Roman" w:hAnsi="Times New Roman" w:cs="Times New Roman"/>
          <w:b/>
          <w:sz w:val="24"/>
          <w:szCs w:val="24"/>
        </w:rPr>
        <w:t>оцент кафедры предпринимательского права, Гражданского и арбитражного процесса ВГУЮ (РПА Минюста России).</w:t>
      </w:r>
    </w:p>
    <w:p w:rsidR="00664791" w:rsidRPr="00EC33E4" w:rsidRDefault="00664791" w:rsidP="000654C5">
      <w:pPr>
        <w:spacing w:after="0" w:line="240" w:lineRule="auto"/>
        <w:jc w:val="both"/>
        <w:rPr>
          <w:rFonts w:ascii="Times New Roman" w:hAnsi="Times New Roman" w:cs="Times New Roman"/>
          <w:b/>
          <w:sz w:val="24"/>
          <w:szCs w:val="24"/>
        </w:rPr>
      </w:pPr>
      <w:r w:rsidRPr="00EC33E4">
        <w:rPr>
          <w:rFonts w:ascii="Times New Roman" w:hAnsi="Times New Roman" w:cs="Times New Roman"/>
          <w:b/>
          <w:sz w:val="24"/>
          <w:szCs w:val="24"/>
        </w:rPr>
        <w:tab/>
        <w:t>Особенности правового регулирования обязатель</w:t>
      </w:r>
      <w:proofErr w:type="gramStart"/>
      <w:r w:rsidRPr="00EC33E4">
        <w:rPr>
          <w:rFonts w:ascii="Times New Roman" w:hAnsi="Times New Roman" w:cs="Times New Roman"/>
          <w:b/>
          <w:sz w:val="24"/>
          <w:szCs w:val="24"/>
        </w:rPr>
        <w:t>ств в сф</w:t>
      </w:r>
      <w:proofErr w:type="gramEnd"/>
      <w:r w:rsidRPr="00EC33E4">
        <w:rPr>
          <w:rFonts w:ascii="Times New Roman" w:hAnsi="Times New Roman" w:cs="Times New Roman"/>
          <w:b/>
          <w:sz w:val="24"/>
          <w:szCs w:val="24"/>
        </w:rPr>
        <w:t>ере права интеллектуальной собственности.</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eastAsia="Times New Roman" w:hAnsi="Times New Roman" w:cs="Times New Roman"/>
          <w:b/>
          <w:bCs/>
          <w:kern w:val="28"/>
          <w:sz w:val="24"/>
          <w:szCs w:val="24"/>
          <w:lang w:eastAsia="ru-RU"/>
        </w:rPr>
        <w:tab/>
      </w:r>
      <w:r w:rsidRPr="000654C5">
        <w:rPr>
          <w:rFonts w:ascii="Times New Roman" w:hAnsi="Times New Roman" w:cs="Times New Roman"/>
          <w:sz w:val="24"/>
          <w:szCs w:val="24"/>
        </w:rPr>
        <w:t>Аннотация. В настоящей статье анализируются не только положения Федерального закона от 12.03.2014 года №35-ФЗ, но также те возможные противоречия, которые могут возникнуть на практике в связи с их применением. В частности, автор делает акцент на таких договорных моделях в сфере права интеллектуальной собственности, как залог и лицензионный договор в их взаимосвязи с обязательственными правоотношениями.</w:t>
      </w:r>
    </w:p>
    <w:p w:rsidR="00664791" w:rsidRPr="000654C5" w:rsidRDefault="00664791" w:rsidP="00EC33E4">
      <w:pPr>
        <w:spacing w:after="0" w:line="240" w:lineRule="auto"/>
        <w:ind w:firstLine="708"/>
        <w:jc w:val="both"/>
        <w:rPr>
          <w:rFonts w:ascii="Times New Roman" w:hAnsi="Times New Roman" w:cs="Times New Roman"/>
          <w:sz w:val="24"/>
          <w:szCs w:val="24"/>
        </w:rPr>
      </w:pPr>
      <w:r w:rsidRPr="000654C5">
        <w:rPr>
          <w:rFonts w:ascii="Times New Roman" w:hAnsi="Times New Roman" w:cs="Times New Roman"/>
          <w:sz w:val="24"/>
          <w:szCs w:val="24"/>
        </w:rPr>
        <w:t>Ключевые слова:</w:t>
      </w:r>
      <w:r w:rsidRPr="000654C5">
        <w:rPr>
          <w:rFonts w:ascii="Times New Roman" w:hAnsi="Times New Roman" w:cs="Times New Roman"/>
          <w:b/>
          <w:sz w:val="24"/>
          <w:szCs w:val="24"/>
        </w:rPr>
        <w:t xml:space="preserve"> </w:t>
      </w:r>
      <w:r w:rsidRPr="000654C5">
        <w:rPr>
          <w:rFonts w:ascii="Times New Roman" w:hAnsi="Times New Roman" w:cs="Times New Roman"/>
          <w:sz w:val="24"/>
          <w:szCs w:val="24"/>
        </w:rPr>
        <w:t xml:space="preserve">интеллектуальная собственность, залог исключительных прав, лицензионный договор, </w:t>
      </w:r>
      <w:proofErr w:type="spellStart"/>
      <w:r w:rsidRPr="000654C5">
        <w:rPr>
          <w:rFonts w:ascii="Times New Roman" w:hAnsi="Times New Roman" w:cs="Times New Roman"/>
          <w:sz w:val="24"/>
          <w:szCs w:val="24"/>
        </w:rPr>
        <w:t>субсублицензия</w:t>
      </w:r>
      <w:proofErr w:type="spellEnd"/>
      <w:r w:rsidRPr="000654C5">
        <w:rPr>
          <w:rFonts w:ascii="Times New Roman" w:hAnsi="Times New Roman" w:cs="Times New Roman"/>
          <w:sz w:val="24"/>
          <w:szCs w:val="24"/>
        </w:rPr>
        <w:t xml:space="preserve">, </w:t>
      </w:r>
      <w:proofErr w:type="spellStart"/>
      <w:r w:rsidRPr="000654C5">
        <w:rPr>
          <w:rFonts w:ascii="Times New Roman" w:hAnsi="Times New Roman" w:cs="Times New Roman"/>
          <w:sz w:val="24"/>
          <w:szCs w:val="24"/>
        </w:rPr>
        <w:t>аффилированные</w:t>
      </w:r>
      <w:proofErr w:type="spellEnd"/>
      <w:r w:rsidRPr="000654C5">
        <w:rPr>
          <w:rFonts w:ascii="Times New Roman" w:hAnsi="Times New Roman" w:cs="Times New Roman"/>
          <w:sz w:val="24"/>
          <w:szCs w:val="24"/>
        </w:rPr>
        <w:t xml:space="preserve"> лица, коммерческие организации</w:t>
      </w:r>
    </w:p>
    <w:p w:rsidR="00664791" w:rsidRPr="000654C5" w:rsidRDefault="00664791" w:rsidP="000654C5">
      <w:pPr>
        <w:spacing w:after="0" w:line="240" w:lineRule="auto"/>
        <w:jc w:val="both"/>
        <w:rPr>
          <w:rFonts w:ascii="Times New Roman" w:hAnsi="Times New Roman" w:cs="Times New Roman"/>
          <w:sz w:val="24"/>
          <w:szCs w:val="24"/>
          <w:lang w:eastAsia="ru-RU"/>
        </w:rPr>
      </w:pPr>
    </w:p>
    <w:p w:rsidR="00664791" w:rsidRPr="000654C5" w:rsidRDefault="00664791" w:rsidP="000654C5">
      <w:pPr>
        <w:spacing w:after="0" w:line="240" w:lineRule="auto"/>
        <w:jc w:val="both"/>
        <w:rPr>
          <w:rFonts w:ascii="Times New Roman" w:hAnsi="Times New Roman" w:cs="Times New Roman"/>
          <w:sz w:val="24"/>
          <w:szCs w:val="24"/>
          <w:lang w:eastAsia="ru-RU"/>
        </w:rPr>
      </w:pPr>
    </w:p>
    <w:p w:rsidR="00664791" w:rsidRPr="000654C5" w:rsidRDefault="00664791" w:rsidP="000654C5">
      <w:pPr>
        <w:spacing w:after="0" w:line="240" w:lineRule="auto"/>
        <w:jc w:val="both"/>
        <w:rPr>
          <w:rFonts w:ascii="Times New Roman" w:hAnsi="Times New Roman" w:cs="Times New Roman"/>
          <w:sz w:val="24"/>
          <w:szCs w:val="24"/>
          <w:lang w:eastAsia="ru-RU"/>
        </w:rPr>
      </w:pPr>
    </w:p>
    <w:p w:rsidR="00664791" w:rsidRPr="000654C5" w:rsidRDefault="00664791" w:rsidP="000654C5">
      <w:pPr>
        <w:spacing w:after="0" w:line="240" w:lineRule="auto"/>
        <w:jc w:val="both"/>
        <w:rPr>
          <w:rFonts w:ascii="Times New Roman" w:hAnsi="Times New Roman" w:cs="Times New Roman"/>
          <w:sz w:val="24"/>
          <w:szCs w:val="24"/>
          <w:lang w:eastAsia="ru-RU"/>
        </w:rPr>
      </w:pPr>
    </w:p>
    <w:p w:rsidR="00664791" w:rsidRPr="000654C5" w:rsidRDefault="00664791" w:rsidP="000654C5">
      <w:pPr>
        <w:spacing w:after="0" w:line="240" w:lineRule="auto"/>
        <w:jc w:val="both"/>
        <w:rPr>
          <w:rFonts w:ascii="Times New Roman" w:hAnsi="Times New Roman" w:cs="Times New Roman"/>
          <w:sz w:val="24"/>
          <w:szCs w:val="24"/>
          <w:lang w:val="en-US"/>
        </w:rPr>
      </w:pPr>
      <w:proofErr w:type="gramStart"/>
      <w:r w:rsidRPr="000654C5">
        <w:rPr>
          <w:rFonts w:ascii="Times New Roman" w:hAnsi="Times New Roman" w:cs="Times New Roman"/>
          <w:sz w:val="24"/>
          <w:szCs w:val="24"/>
          <w:lang w:val="en-US"/>
        </w:rPr>
        <w:t xml:space="preserve">Olga V. </w:t>
      </w:r>
      <w:proofErr w:type="spellStart"/>
      <w:r w:rsidRPr="000654C5">
        <w:rPr>
          <w:rFonts w:ascii="Times New Roman" w:hAnsi="Times New Roman" w:cs="Times New Roman"/>
          <w:sz w:val="24"/>
          <w:szCs w:val="24"/>
          <w:lang w:val="en-US"/>
        </w:rPr>
        <w:t>Sushkova</w:t>
      </w:r>
      <w:proofErr w:type="spellEnd"/>
      <w:r w:rsidRPr="000654C5">
        <w:rPr>
          <w:rFonts w:ascii="Times New Roman" w:hAnsi="Times New Roman" w:cs="Times New Roman"/>
          <w:sz w:val="24"/>
          <w:szCs w:val="24"/>
          <w:lang w:val="en-US"/>
        </w:rPr>
        <w:t xml:space="preserve">, PhD in Law, All-Russian State University of Justice (RPA </w:t>
      </w:r>
      <w:proofErr w:type="spellStart"/>
      <w:r w:rsidRPr="000654C5">
        <w:rPr>
          <w:rFonts w:ascii="Times New Roman" w:hAnsi="Times New Roman" w:cs="Times New Roman"/>
          <w:sz w:val="24"/>
          <w:szCs w:val="24"/>
          <w:lang w:val="en-US"/>
        </w:rPr>
        <w:t>Minjus</w:t>
      </w:r>
      <w:proofErr w:type="spellEnd"/>
      <w:r w:rsidRPr="000654C5">
        <w:rPr>
          <w:rFonts w:ascii="Times New Roman" w:hAnsi="Times New Roman" w:cs="Times New Roman"/>
          <w:sz w:val="24"/>
          <w:szCs w:val="24"/>
          <w:lang w:val="en-US"/>
        </w:rPr>
        <w:t xml:space="preserve"> RF), the assistant professor of the Department of entrepreneurial law, civil in arbitration proceeding (Moscow).</w:t>
      </w:r>
      <w:proofErr w:type="gramEnd"/>
      <w:r w:rsidRPr="000654C5">
        <w:rPr>
          <w:rFonts w:ascii="Times New Roman" w:hAnsi="Times New Roman" w:cs="Times New Roman"/>
          <w:sz w:val="24"/>
          <w:szCs w:val="24"/>
          <w:lang w:val="en-US"/>
        </w:rPr>
        <w:t xml:space="preserve"> </w:t>
      </w:r>
    </w:p>
    <w:p w:rsidR="00664791" w:rsidRPr="000654C5" w:rsidRDefault="00664791" w:rsidP="000654C5">
      <w:pPr>
        <w:spacing w:after="0" w:line="240" w:lineRule="auto"/>
        <w:jc w:val="both"/>
        <w:rPr>
          <w:rFonts w:ascii="Times New Roman" w:hAnsi="Times New Roman" w:cs="Times New Roman"/>
          <w:color w:val="000000" w:themeColor="text1"/>
          <w:sz w:val="24"/>
          <w:szCs w:val="24"/>
          <w:lang w:val="en-US"/>
        </w:rPr>
      </w:pPr>
      <w:r w:rsidRPr="000654C5">
        <w:rPr>
          <w:rStyle w:val="hps"/>
          <w:rFonts w:ascii="Times New Roman" w:hAnsi="Times New Roman" w:cs="Times New Roman"/>
          <w:b/>
          <w:color w:val="222222"/>
          <w:sz w:val="24"/>
          <w:szCs w:val="24"/>
          <w:lang w:val="en-US"/>
        </w:rPr>
        <w:tab/>
      </w:r>
      <w:proofErr w:type="gramStart"/>
      <w:r w:rsidRPr="000654C5">
        <w:rPr>
          <w:rStyle w:val="hps"/>
          <w:rFonts w:ascii="Times New Roman" w:hAnsi="Times New Roman" w:cs="Times New Roman"/>
          <w:color w:val="222222"/>
          <w:sz w:val="24"/>
          <w:szCs w:val="24"/>
          <w:lang w:val="en-US"/>
        </w:rPr>
        <w:t>Features of legal regulation</w:t>
      </w:r>
      <w:r w:rsidRPr="000654C5">
        <w:rPr>
          <w:rFonts w:ascii="Times New Roman" w:hAnsi="Times New Roman" w:cs="Times New Roman"/>
          <w:sz w:val="24"/>
          <w:szCs w:val="24"/>
          <w:lang w:val="en-US"/>
        </w:rPr>
        <w:t xml:space="preserve"> </w:t>
      </w:r>
      <w:r w:rsidRPr="000654C5">
        <w:rPr>
          <w:rStyle w:val="hps"/>
          <w:rFonts w:ascii="Times New Roman" w:hAnsi="Times New Roman" w:cs="Times New Roman"/>
          <w:color w:val="222222"/>
          <w:sz w:val="24"/>
          <w:szCs w:val="24"/>
          <w:lang w:val="en-US"/>
        </w:rPr>
        <w:t>of obligations</w:t>
      </w:r>
      <w:r w:rsidRPr="000654C5">
        <w:rPr>
          <w:rFonts w:ascii="Times New Roman" w:hAnsi="Times New Roman" w:cs="Times New Roman"/>
          <w:sz w:val="24"/>
          <w:szCs w:val="24"/>
          <w:lang w:val="en-US"/>
        </w:rPr>
        <w:t xml:space="preserve"> </w:t>
      </w:r>
      <w:r w:rsidRPr="000654C5">
        <w:rPr>
          <w:rStyle w:val="hps"/>
          <w:rFonts w:ascii="Times New Roman" w:hAnsi="Times New Roman" w:cs="Times New Roman"/>
          <w:color w:val="222222"/>
          <w:sz w:val="24"/>
          <w:szCs w:val="24"/>
          <w:lang w:val="en-US"/>
        </w:rPr>
        <w:t>in the field of</w:t>
      </w:r>
      <w:r w:rsidRPr="000654C5">
        <w:rPr>
          <w:rFonts w:ascii="Times New Roman" w:hAnsi="Times New Roman" w:cs="Times New Roman"/>
          <w:sz w:val="24"/>
          <w:szCs w:val="24"/>
          <w:lang w:val="en-US"/>
        </w:rPr>
        <w:t xml:space="preserve"> </w:t>
      </w:r>
      <w:r w:rsidRPr="000654C5">
        <w:rPr>
          <w:rStyle w:val="hps"/>
          <w:rFonts w:ascii="Times New Roman" w:hAnsi="Times New Roman" w:cs="Times New Roman"/>
          <w:color w:val="222222"/>
          <w:sz w:val="24"/>
          <w:szCs w:val="24"/>
          <w:lang w:val="en-US"/>
        </w:rPr>
        <w:t>intellectual property rights</w:t>
      </w:r>
      <w:r w:rsidRPr="000654C5">
        <w:rPr>
          <w:rStyle w:val="hps"/>
          <w:rFonts w:ascii="Times New Roman" w:hAnsi="Times New Roman" w:cs="Times New Roman"/>
          <w:b/>
          <w:color w:val="222222"/>
          <w:sz w:val="24"/>
          <w:szCs w:val="24"/>
          <w:lang w:val="en-US"/>
        </w:rPr>
        <w:t>.</w:t>
      </w:r>
      <w:proofErr w:type="gramEnd"/>
    </w:p>
    <w:p w:rsidR="00664791" w:rsidRPr="000654C5" w:rsidRDefault="00664791" w:rsidP="000654C5">
      <w:pPr>
        <w:spacing w:after="0" w:line="240" w:lineRule="auto"/>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
        <w:t xml:space="preserve">Abstract: In the article analyzes not only the provisions of the Federal Law of </w:t>
      </w:r>
      <w:proofErr w:type="gramStart"/>
      <w:r w:rsidRPr="000654C5">
        <w:rPr>
          <w:rFonts w:ascii="Times New Roman" w:hAnsi="Times New Roman" w:cs="Times New Roman"/>
          <w:sz w:val="24"/>
          <w:szCs w:val="24"/>
          <w:lang w:val="en-US"/>
        </w:rPr>
        <w:t>03.12.2014  №</w:t>
      </w:r>
      <w:proofErr w:type="gramEnd"/>
      <w:r w:rsidRPr="000654C5">
        <w:rPr>
          <w:rFonts w:ascii="Times New Roman" w:hAnsi="Times New Roman" w:cs="Times New Roman"/>
          <w:sz w:val="24"/>
          <w:szCs w:val="24"/>
          <w:lang w:val="en-US"/>
        </w:rPr>
        <w:t>35-FZ, but also those possible conflicts that may arise in practice, in connection with their application. In particular, the author focuses on these contractual models in the field of intellectual property rights as collateral, and a license agreement in their relationship with the debt relationship.</w:t>
      </w:r>
    </w:p>
    <w:p w:rsidR="00664791" w:rsidRPr="000654C5" w:rsidRDefault="00664791" w:rsidP="00EC33E4">
      <w:pPr>
        <w:spacing w:after="0" w:line="240" w:lineRule="auto"/>
        <w:ind w:firstLine="708"/>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 xml:space="preserve">Keywords: intellectual property, secured exclusive rights, license agreement, </w:t>
      </w:r>
      <w:proofErr w:type="spellStart"/>
      <w:r w:rsidRPr="000654C5">
        <w:rPr>
          <w:rFonts w:ascii="Times New Roman" w:hAnsi="Times New Roman" w:cs="Times New Roman"/>
          <w:sz w:val="24"/>
          <w:szCs w:val="24"/>
          <w:lang w:val="en-US"/>
        </w:rPr>
        <w:t>subsublicense</w:t>
      </w:r>
      <w:proofErr w:type="spellEnd"/>
      <w:r w:rsidRPr="000654C5">
        <w:rPr>
          <w:rFonts w:ascii="Times New Roman" w:hAnsi="Times New Roman" w:cs="Times New Roman"/>
          <w:sz w:val="24"/>
          <w:szCs w:val="24"/>
          <w:lang w:val="en-US"/>
        </w:rPr>
        <w:t>, affiliates, commercial organizations</w:t>
      </w: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b/>
          <w:sz w:val="24"/>
          <w:szCs w:val="24"/>
        </w:rPr>
      </w:pPr>
      <w:proofErr w:type="spellStart"/>
      <w:r w:rsidRPr="000654C5">
        <w:rPr>
          <w:rFonts w:ascii="Times New Roman" w:hAnsi="Times New Roman" w:cs="Times New Roman"/>
          <w:b/>
          <w:sz w:val="24"/>
          <w:szCs w:val="24"/>
        </w:rPr>
        <w:t>Демиева</w:t>
      </w:r>
      <w:proofErr w:type="spellEnd"/>
      <w:r w:rsidRPr="000654C5">
        <w:rPr>
          <w:rFonts w:ascii="Times New Roman" w:hAnsi="Times New Roman" w:cs="Times New Roman"/>
          <w:b/>
          <w:sz w:val="24"/>
          <w:szCs w:val="24"/>
        </w:rPr>
        <w:t xml:space="preserve"> А.Г., </w:t>
      </w:r>
      <w:proofErr w:type="spellStart"/>
      <w:r w:rsidRPr="000654C5">
        <w:rPr>
          <w:rFonts w:ascii="Times New Roman" w:hAnsi="Times New Roman" w:cs="Times New Roman"/>
          <w:b/>
          <w:sz w:val="24"/>
          <w:szCs w:val="24"/>
          <w:lang w:eastAsia="zh-CN"/>
        </w:rPr>
        <w:t>к.ю.н</w:t>
      </w:r>
      <w:proofErr w:type="spellEnd"/>
      <w:r w:rsidRPr="000654C5">
        <w:rPr>
          <w:rFonts w:ascii="Times New Roman" w:hAnsi="Times New Roman" w:cs="Times New Roman"/>
          <w:b/>
          <w:sz w:val="24"/>
          <w:szCs w:val="24"/>
          <w:lang w:eastAsia="zh-CN"/>
        </w:rPr>
        <w:t xml:space="preserve">., </w:t>
      </w:r>
      <w:r w:rsidRPr="000654C5">
        <w:rPr>
          <w:rFonts w:ascii="Times New Roman" w:hAnsi="Times New Roman" w:cs="Times New Roman"/>
          <w:b/>
          <w:sz w:val="24"/>
          <w:szCs w:val="24"/>
        </w:rPr>
        <w:t xml:space="preserve">доцент кафедры гражданского и предпринимательского права, Казанского (Приволжского) федерального университета (Российская Федерация, </w:t>
      </w:r>
      <w:proofErr w:type="gramStart"/>
      <w:r w:rsidRPr="000654C5">
        <w:rPr>
          <w:rFonts w:ascii="Times New Roman" w:hAnsi="Times New Roman" w:cs="Times New Roman"/>
          <w:b/>
          <w:sz w:val="24"/>
          <w:szCs w:val="24"/>
        </w:rPr>
        <w:t>г</w:t>
      </w:r>
      <w:proofErr w:type="gramEnd"/>
      <w:r w:rsidRPr="000654C5">
        <w:rPr>
          <w:rFonts w:ascii="Times New Roman" w:hAnsi="Times New Roman" w:cs="Times New Roman"/>
          <w:b/>
          <w:sz w:val="24"/>
          <w:szCs w:val="24"/>
        </w:rPr>
        <w:t>. Казань)</w:t>
      </w:r>
    </w:p>
    <w:p w:rsidR="00664791" w:rsidRPr="000654C5" w:rsidRDefault="00664791" w:rsidP="000654C5">
      <w:pPr>
        <w:spacing w:after="0" w:line="240" w:lineRule="auto"/>
        <w:jc w:val="both"/>
        <w:rPr>
          <w:rFonts w:ascii="Times New Roman" w:hAnsi="Times New Roman" w:cs="Times New Roman"/>
          <w:b/>
          <w:sz w:val="24"/>
          <w:szCs w:val="24"/>
        </w:rPr>
      </w:pPr>
      <w:r w:rsidRPr="000654C5">
        <w:rPr>
          <w:rFonts w:ascii="Times New Roman" w:hAnsi="Times New Roman" w:cs="Times New Roman"/>
          <w:b/>
          <w:sz w:val="24"/>
          <w:szCs w:val="24"/>
        </w:rPr>
        <w:tab/>
        <w:t xml:space="preserve">Предпринимательский договор как основа договорного регулирования отношений с участием предпринимателей. </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sz w:val="24"/>
          <w:szCs w:val="24"/>
        </w:rPr>
        <w:tab/>
        <w:t xml:space="preserve">Аннотация. Представленная статья посвящена анализу предпринимательского договора как основы договорного регулирования отношений, связанных с осуществлением предпринимательской деятельности. В статье предлагается авторское видение определения рассматриваемого договора, делается вывод о том, что он является регулятором предпринимательских отношений. Договор характеризуется автором как волевой акт его сторон, в основе которого лежит принцип договорной свободы. В контексте изменений и дополнений в положения ГК РФ, внесенных в рамках проводимой реформы, раскрываются подходы к правовому регулированию публичного договора и </w:t>
      </w:r>
      <w:r w:rsidRPr="000654C5">
        <w:rPr>
          <w:rFonts w:ascii="Times New Roman" w:hAnsi="Times New Roman" w:cs="Times New Roman"/>
          <w:sz w:val="24"/>
          <w:szCs w:val="24"/>
        </w:rPr>
        <w:lastRenderedPageBreak/>
        <w:t>договора присоединения как договорных конструкций, посредством которых осуществляется ограничение свободы договора.</w:t>
      </w:r>
    </w:p>
    <w:p w:rsidR="00664791" w:rsidRPr="000654C5" w:rsidRDefault="00664791" w:rsidP="000654C5">
      <w:pPr>
        <w:spacing w:after="0" w:line="240" w:lineRule="auto"/>
        <w:jc w:val="both"/>
        <w:rPr>
          <w:rFonts w:ascii="Times New Roman" w:hAnsi="Times New Roman" w:cs="Times New Roman"/>
          <w:sz w:val="24"/>
          <w:szCs w:val="24"/>
        </w:rPr>
      </w:pPr>
      <w:r w:rsidRPr="000654C5">
        <w:rPr>
          <w:rFonts w:ascii="Times New Roman" w:hAnsi="Times New Roman" w:cs="Times New Roman"/>
          <w:sz w:val="24"/>
          <w:szCs w:val="24"/>
        </w:rPr>
        <w:tab/>
        <w:t>Ключевые слова: договор, частное право.</w:t>
      </w:r>
    </w:p>
    <w:p w:rsidR="00664791" w:rsidRPr="000654C5" w:rsidRDefault="00664791" w:rsidP="000654C5">
      <w:pPr>
        <w:spacing w:after="0" w:line="240" w:lineRule="auto"/>
        <w:jc w:val="both"/>
        <w:rPr>
          <w:rFonts w:ascii="Times New Roman" w:hAnsi="Times New Roman" w:cs="Times New Roman"/>
          <w:sz w:val="24"/>
          <w:szCs w:val="24"/>
        </w:rPr>
      </w:pPr>
    </w:p>
    <w:p w:rsidR="00664791" w:rsidRPr="000654C5" w:rsidRDefault="00664791" w:rsidP="000654C5">
      <w:pPr>
        <w:spacing w:after="0" w:line="240" w:lineRule="auto"/>
        <w:jc w:val="both"/>
        <w:rPr>
          <w:rFonts w:ascii="Times New Roman" w:hAnsi="Times New Roman" w:cs="Times New Roman"/>
          <w:b/>
          <w:sz w:val="24"/>
          <w:szCs w:val="24"/>
        </w:rPr>
      </w:pPr>
    </w:p>
    <w:p w:rsidR="00664791" w:rsidRPr="000654C5" w:rsidRDefault="00664791" w:rsidP="000654C5">
      <w:pPr>
        <w:spacing w:after="0" w:line="240" w:lineRule="auto"/>
        <w:jc w:val="both"/>
        <w:rPr>
          <w:rFonts w:ascii="Times New Roman" w:hAnsi="Times New Roman" w:cs="Times New Roman"/>
          <w:b/>
          <w:sz w:val="24"/>
          <w:szCs w:val="24"/>
        </w:rPr>
      </w:pPr>
    </w:p>
    <w:p w:rsidR="00664791" w:rsidRPr="000654C5" w:rsidRDefault="00664791" w:rsidP="000654C5">
      <w:pPr>
        <w:spacing w:after="0" w:line="240" w:lineRule="auto"/>
        <w:jc w:val="both"/>
        <w:rPr>
          <w:rFonts w:ascii="Times New Roman" w:hAnsi="Times New Roman" w:cs="Times New Roman"/>
          <w:sz w:val="24"/>
          <w:szCs w:val="24"/>
          <w:lang w:val="en-US"/>
        </w:rPr>
      </w:pPr>
      <w:proofErr w:type="spellStart"/>
      <w:r w:rsidRPr="000654C5">
        <w:rPr>
          <w:rFonts w:ascii="Times New Roman" w:hAnsi="Times New Roman" w:cs="Times New Roman"/>
          <w:sz w:val="24"/>
          <w:szCs w:val="24"/>
          <w:lang w:val="en-US"/>
        </w:rPr>
        <w:t>Demiyeva</w:t>
      </w:r>
      <w:proofErr w:type="spellEnd"/>
      <w:r w:rsidRPr="000654C5">
        <w:rPr>
          <w:rFonts w:ascii="Times New Roman" w:hAnsi="Times New Roman" w:cs="Times New Roman"/>
          <w:sz w:val="24"/>
          <w:szCs w:val="24"/>
          <w:lang w:val="en-US"/>
        </w:rPr>
        <w:t xml:space="preserve"> A.G., </w:t>
      </w:r>
      <w:proofErr w:type="spellStart"/>
      <w:r w:rsidRPr="000654C5">
        <w:rPr>
          <w:rFonts w:ascii="Times New Roman" w:hAnsi="Times New Roman" w:cs="Times New Roman"/>
          <w:sz w:val="24"/>
          <w:szCs w:val="24"/>
          <w:lang w:val="en-US"/>
        </w:rPr>
        <w:t>Phd</w:t>
      </w:r>
      <w:proofErr w:type="spellEnd"/>
      <w:r w:rsidRPr="000654C5">
        <w:rPr>
          <w:rFonts w:ascii="Times New Roman" w:hAnsi="Times New Roman" w:cs="Times New Roman"/>
          <w:sz w:val="24"/>
          <w:szCs w:val="24"/>
          <w:lang w:val="en-US"/>
        </w:rPr>
        <w:t>. In law, Associate Professor of the department of civil and entrepreneurship law under Kazan (</w:t>
      </w:r>
      <w:proofErr w:type="spellStart"/>
      <w:r w:rsidRPr="000654C5">
        <w:rPr>
          <w:rFonts w:ascii="Times New Roman" w:hAnsi="Times New Roman" w:cs="Times New Roman"/>
          <w:sz w:val="24"/>
          <w:szCs w:val="24"/>
          <w:lang w:val="en-US"/>
        </w:rPr>
        <w:t>Privolzhsk</w:t>
      </w:r>
      <w:proofErr w:type="spellEnd"/>
      <w:r w:rsidRPr="000654C5">
        <w:rPr>
          <w:rFonts w:ascii="Times New Roman" w:hAnsi="Times New Roman" w:cs="Times New Roman"/>
          <w:sz w:val="24"/>
          <w:szCs w:val="24"/>
          <w:lang w:val="en-US"/>
        </w:rPr>
        <w:t xml:space="preserve">) Federal University (Russian Federation, Kazan) </w:t>
      </w:r>
    </w:p>
    <w:p w:rsidR="00664791" w:rsidRPr="000654C5" w:rsidRDefault="00664791" w:rsidP="00EC33E4">
      <w:pPr>
        <w:spacing w:after="0" w:line="240" w:lineRule="auto"/>
        <w:ind w:firstLine="708"/>
        <w:jc w:val="both"/>
        <w:rPr>
          <w:rFonts w:ascii="Times New Roman" w:hAnsi="Times New Roman" w:cs="Times New Roman"/>
          <w:sz w:val="24"/>
          <w:szCs w:val="24"/>
          <w:lang w:val="en-US"/>
        </w:rPr>
      </w:pPr>
      <w:proofErr w:type="gramStart"/>
      <w:r w:rsidRPr="000654C5">
        <w:rPr>
          <w:rFonts w:ascii="Times New Roman" w:hAnsi="Times New Roman" w:cs="Times New Roman"/>
          <w:sz w:val="24"/>
          <w:szCs w:val="24"/>
          <w:lang w:val="en-US"/>
        </w:rPr>
        <w:t>An entrepreneur contract as the basis of contractual regulation of the relations with businessmen participation in the context of the reform of the civil code of the Russian Federation.</w:t>
      </w:r>
      <w:proofErr w:type="gramEnd"/>
      <w:r w:rsidRPr="000654C5">
        <w:rPr>
          <w:rFonts w:ascii="Times New Roman" w:hAnsi="Times New Roman" w:cs="Times New Roman"/>
          <w:sz w:val="24"/>
          <w:szCs w:val="24"/>
          <w:lang w:val="en-US"/>
        </w:rPr>
        <w:t xml:space="preserve"> </w:t>
      </w:r>
    </w:p>
    <w:p w:rsidR="00664791" w:rsidRPr="000654C5" w:rsidRDefault="00664791" w:rsidP="00EC33E4">
      <w:pPr>
        <w:spacing w:after="0" w:line="240" w:lineRule="auto"/>
        <w:ind w:firstLine="708"/>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Abstract.</w:t>
      </w:r>
      <w:r w:rsidRPr="000654C5">
        <w:rPr>
          <w:rFonts w:ascii="Times New Roman" w:hAnsi="Times New Roman" w:cs="Times New Roman"/>
          <w:b/>
          <w:sz w:val="24"/>
          <w:szCs w:val="24"/>
          <w:lang w:val="en-US"/>
        </w:rPr>
        <w:t xml:space="preserve"> </w:t>
      </w:r>
      <w:r w:rsidRPr="000654C5">
        <w:rPr>
          <w:rFonts w:ascii="Times New Roman" w:hAnsi="Times New Roman" w:cs="Times New Roman"/>
          <w:sz w:val="24"/>
          <w:szCs w:val="24"/>
          <w:lang w:val="en-US"/>
        </w:rPr>
        <w:t>The presented article is devoted to the analysis of the entrepreneur contract as the bases of contractual regulation of the relations connected with the implementation of business activity. It is offered an author's vision of the considered contract definition. In addition, the conclusion that the contract is the regulator of the entrepreneur relations is drawn. The contract is characterized as the strong-willed act of its parties based on the principle of contractual freedom. The article covers issues of the legal regulation of the public contract and contract of accession as limiting the freedom of the contract. Mentioned contracts in the context of reform of the Civil Code of the RF are considered.</w:t>
      </w:r>
    </w:p>
    <w:p w:rsidR="00664791" w:rsidRPr="000654C5" w:rsidRDefault="00664791" w:rsidP="00EC33E4">
      <w:pPr>
        <w:spacing w:after="0" w:line="240" w:lineRule="auto"/>
        <w:ind w:firstLine="708"/>
        <w:jc w:val="both"/>
        <w:rPr>
          <w:rFonts w:ascii="Times New Roman" w:hAnsi="Times New Roman" w:cs="Times New Roman"/>
          <w:sz w:val="24"/>
          <w:szCs w:val="24"/>
          <w:lang w:val="en-US"/>
        </w:rPr>
      </w:pPr>
      <w:r w:rsidRPr="000654C5">
        <w:rPr>
          <w:rFonts w:ascii="Times New Roman" w:hAnsi="Times New Roman" w:cs="Times New Roman"/>
          <w:sz w:val="24"/>
          <w:szCs w:val="24"/>
          <w:lang w:val="en-US"/>
        </w:rPr>
        <w:t>Keywords: law, contract, private law.</w:t>
      </w:r>
    </w:p>
    <w:p w:rsidR="00664791" w:rsidRPr="000654C5" w:rsidRDefault="00664791" w:rsidP="000654C5">
      <w:pPr>
        <w:spacing w:after="0" w:line="240" w:lineRule="auto"/>
        <w:jc w:val="both"/>
        <w:rPr>
          <w:rFonts w:ascii="Times New Roman" w:hAnsi="Times New Roman" w:cs="Times New Roman"/>
          <w:b/>
          <w:sz w:val="24"/>
          <w:szCs w:val="24"/>
          <w:lang w:val="en-US"/>
        </w:rPr>
      </w:pPr>
    </w:p>
    <w:p w:rsidR="00664791" w:rsidRPr="000654C5" w:rsidRDefault="00664791" w:rsidP="000654C5">
      <w:pPr>
        <w:spacing w:after="0" w:line="240" w:lineRule="auto"/>
        <w:jc w:val="both"/>
        <w:rPr>
          <w:rFonts w:ascii="Times New Roman" w:hAnsi="Times New Roman" w:cs="Times New Roman"/>
          <w:b/>
          <w:sz w:val="24"/>
          <w:szCs w:val="24"/>
          <w:lang w:val="en-US"/>
        </w:rPr>
      </w:pPr>
    </w:p>
    <w:p w:rsidR="00664791" w:rsidRPr="000654C5" w:rsidRDefault="00664791" w:rsidP="000654C5">
      <w:pPr>
        <w:spacing w:after="0" w:line="240" w:lineRule="auto"/>
        <w:jc w:val="both"/>
        <w:rPr>
          <w:rFonts w:ascii="Times New Roman" w:hAnsi="Times New Roman" w:cs="Times New Roman"/>
          <w:b/>
          <w:sz w:val="24"/>
          <w:szCs w:val="24"/>
          <w:lang w:val="en-US"/>
        </w:rPr>
      </w:pPr>
    </w:p>
    <w:p w:rsidR="00664791" w:rsidRPr="000654C5" w:rsidRDefault="00664791" w:rsidP="006D5957">
      <w:pPr>
        <w:spacing w:after="0" w:line="240" w:lineRule="auto"/>
        <w:jc w:val="center"/>
        <w:rPr>
          <w:rFonts w:ascii="Times New Roman" w:hAnsi="Times New Roman" w:cs="Times New Roman"/>
          <w:b/>
          <w:sz w:val="24"/>
          <w:szCs w:val="24"/>
          <w:lang w:val="en-US"/>
        </w:rPr>
      </w:pPr>
      <w:r w:rsidRPr="000654C5">
        <w:rPr>
          <w:rFonts w:ascii="Times New Roman" w:hAnsi="Times New Roman" w:cs="Times New Roman"/>
          <w:b/>
          <w:sz w:val="24"/>
          <w:szCs w:val="24"/>
        </w:rPr>
        <w:t>Трибуна</w:t>
      </w:r>
      <w:r w:rsidRPr="000654C5">
        <w:rPr>
          <w:rFonts w:ascii="Times New Roman" w:hAnsi="Times New Roman" w:cs="Times New Roman"/>
          <w:b/>
          <w:sz w:val="24"/>
          <w:szCs w:val="24"/>
          <w:lang w:val="en-US"/>
        </w:rPr>
        <w:t xml:space="preserve"> </w:t>
      </w:r>
      <w:r w:rsidRPr="000654C5">
        <w:rPr>
          <w:rFonts w:ascii="Times New Roman" w:hAnsi="Times New Roman" w:cs="Times New Roman"/>
          <w:b/>
          <w:sz w:val="24"/>
          <w:szCs w:val="24"/>
        </w:rPr>
        <w:t>молодых</w:t>
      </w:r>
      <w:r w:rsidRPr="000654C5">
        <w:rPr>
          <w:rFonts w:ascii="Times New Roman" w:hAnsi="Times New Roman" w:cs="Times New Roman"/>
          <w:b/>
          <w:sz w:val="24"/>
          <w:szCs w:val="24"/>
          <w:lang w:val="en-US"/>
        </w:rPr>
        <w:t xml:space="preserve"> </w:t>
      </w:r>
      <w:r w:rsidRPr="000654C5">
        <w:rPr>
          <w:rFonts w:ascii="Times New Roman" w:hAnsi="Times New Roman" w:cs="Times New Roman"/>
          <w:b/>
          <w:sz w:val="24"/>
          <w:szCs w:val="24"/>
        </w:rPr>
        <w:t>ученых</w:t>
      </w:r>
    </w:p>
    <w:p w:rsidR="00664791" w:rsidRPr="000654C5" w:rsidRDefault="00664791" w:rsidP="006D5957">
      <w:pPr>
        <w:spacing w:after="0" w:line="240" w:lineRule="auto"/>
        <w:jc w:val="center"/>
        <w:rPr>
          <w:rFonts w:ascii="Times New Roman" w:hAnsi="Times New Roman" w:cs="Times New Roman"/>
          <w:b/>
          <w:sz w:val="24"/>
          <w:szCs w:val="24"/>
          <w:lang w:val="en-US"/>
        </w:rPr>
      </w:pPr>
      <w:r w:rsidRPr="000654C5">
        <w:rPr>
          <w:rFonts w:ascii="Times New Roman" w:hAnsi="Times New Roman" w:cs="Times New Roman"/>
          <w:b/>
          <w:sz w:val="24"/>
          <w:szCs w:val="24"/>
          <w:lang w:val="en-US"/>
        </w:rPr>
        <w:t>Young scholars’ publication</w:t>
      </w: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0654C5" w:rsidRDefault="00664791" w:rsidP="000654C5">
      <w:pPr>
        <w:spacing w:after="0" w:line="240" w:lineRule="auto"/>
        <w:jc w:val="both"/>
        <w:rPr>
          <w:rFonts w:ascii="Times New Roman" w:hAnsi="Times New Roman" w:cs="Times New Roman"/>
          <w:sz w:val="24"/>
          <w:szCs w:val="24"/>
          <w:lang w:val="en-US" w:eastAsia="ru-RU"/>
        </w:rPr>
      </w:pPr>
    </w:p>
    <w:p w:rsidR="00664791" w:rsidRPr="000654C5" w:rsidRDefault="00664791" w:rsidP="000654C5">
      <w:pPr>
        <w:spacing w:after="0" w:line="240" w:lineRule="auto"/>
        <w:jc w:val="both"/>
        <w:rPr>
          <w:rFonts w:ascii="Times New Roman" w:hAnsi="Times New Roman" w:cs="Times New Roman"/>
          <w:sz w:val="24"/>
          <w:szCs w:val="24"/>
          <w:lang w:val="en-US"/>
        </w:rPr>
      </w:pPr>
    </w:p>
    <w:p w:rsidR="00664791" w:rsidRPr="00BA2ED6" w:rsidRDefault="00664791" w:rsidP="00BA2ED6">
      <w:pPr>
        <w:spacing w:after="0" w:line="240" w:lineRule="auto"/>
        <w:jc w:val="both"/>
        <w:rPr>
          <w:rFonts w:ascii="Times New Roman" w:hAnsi="Times New Roman" w:cs="Times New Roman"/>
          <w:b/>
          <w:sz w:val="24"/>
          <w:szCs w:val="24"/>
        </w:rPr>
      </w:pPr>
      <w:r w:rsidRPr="00BA2ED6">
        <w:rPr>
          <w:rFonts w:ascii="Times New Roman" w:hAnsi="Times New Roman" w:cs="Times New Roman"/>
          <w:b/>
          <w:sz w:val="24"/>
          <w:szCs w:val="24"/>
        </w:rPr>
        <w:t xml:space="preserve">Полякова Е.С., Коростелев Е.М., </w:t>
      </w:r>
      <w:proofErr w:type="spellStart"/>
      <w:r w:rsidRPr="00BA2ED6">
        <w:rPr>
          <w:rFonts w:ascii="Times New Roman" w:hAnsi="Times New Roman" w:cs="Times New Roman"/>
          <w:b/>
          <w:sz w:val="24"/>
          <w:szCs w:val="24"/>
        </w:rPr>
        <w:t>Душкова</w:t>
      </w:r>
      <w:proofErr w:type="spellEnd"/>
      <w:r w:rsidRPr="00BA2ED6">
        <w:rPr>
          <w:rFonts w:ascii="Times New Roman" w:hAnsi="Times New Roman" w:cs="Times New Roman"/>
          <w:b/>
          <w:sz w:val="24"/>
          <w:szCs w:val="24"/>
        </w:rPr>
        <w:t xml:space="preserve"> Д</w:t>
      </w:r>
      <w:r w:rsidR="00DB142F" w:rsidRPr="00BA2ED6">
        <w:rPr>
          <w:rFonts w:ascii="Times New Roman" w:hAnsi="Times New Roman" w:cs="Times New Roman"/>
          <w:b/>
          <w:sz w:val="24"/>
          <w:szCs w:val="24"/>
        </w:rPr>
        <w:t xml:space="preserve">.К., </w:t>
      </w:r>
      <w:proofErr w:type="spellStart"/>
      <w:r w:rsidR="00DB142F" w:rsidRPr="00BA2ED6">
        <w:rPr>
          <w:rFonts w:ascii="Times New Roman" w:hAnsi="Times New Roman" w:cs="Times New Roman"/>
          <w:b/>
          <w:sz w:val="24"/>
          <w:szCs w:val="24"/>
        </w:rPr>
        <w:t>Прибылов</w:t>
      </w:r>
      <w:proofErr w:type="spellEnd"/>
      <w:r w:rsidR="00DB142F" w:rsidRPr="00BA2ED6">
        <w:rPr>
          <w:rFonts w:ascii="Times New Roman" w:hAnsi="Times New Roman" w:cs="Times New Roman"/>
          <w:b/>
          <w:sz w:val="24"/>
          <w:szCs w:val="24"/>
        </w:rPr>
        <w:t xml:space="preserve"> Б.А., Пронин А.С., слушатели магистерской программы «Договорное регулирование коммерческой деятельности» юридического факультета МГУ им. М. В. Ломоносова.</w:t>
      </w:r>
    </w:p>
    <w:p w:rsidR="00664791" w:rsidRPr="00BA2ED6" w:rsidRDefault="00664791" w:rsidP="00BA2ED6">
      <w:pPr>
        <w:spacing w:after="0" w:line="240" w:lineRule="auto"/>
        <w:ind w:firstLine="708"/>
        <w:jc w:val="both"/>
        <w:rPr>
          <w:rFonts w:ascii="Times New Roman" w:hAnsi="Times New Roman" w:cs="Times New Roman"/>
          <w:b/>
          <w:sz w:val="24"/>
          <w:szCs w:val="24"/>
        </w:rPr>
      </w:pPr>
      <w:r w:rsidRPr="00BA2ED6">
        <w:rPr>
          <w:rFonts w:ascii="Times New Roman" w:hAnsi="Times New Roman" w:cs="Times New Roman"/>
          <w:b/>
          <w:sz w:val="24"/>
          <w:szCs w:val="24"/>
        </w:rPr>
        <w:t>Совместная множественность: вопросы теории и практики</w:t>
      </w:r>
      <w:r w:rsidR="00DB142F" w:rsidRPr="00BA2ED6">
        <w:rPr>
          <w:rFonts w:ascii="Times New Roman" w:hAnsi="Times New Roman" w:cs="Times New Roman"/>
          <w:b/>
          <w:sz w:val="24"/>
          <w:szCs w:val="24"/>
        </w:rPr>
        <w:t>.</w:t>
      </w:r>
    </w:p>
    <w:p w:rsidR="00DB142F" w:rsidRPr="00BA2ED6" w:rsidRDefault="00DB142F" w:rsidP="00BA2ED6">
      <w:pPr>
        <w:spacing w:after="0" w:line="240" w:lineRule="auto"/>
        <w:ind w:firstLine="567"/>
        <w:jc w:val="both"/>
        <w:rPr>
          <w:rFonts w:ascii="Times New Roman" w:hAnsi="Times New Roman" w:cs="Times New Roman"/>
          <w:sz w:val="24"/>
          <w:szCs w:val="24"/>
        </w:rPr>
      </w:pPr>
      <w:r w:rsidRPr="00BA2ED6">
        <w:rPr>
          <w:rFonts w:ascii="Times New Roman" w:hAnsi="Times New Roman" w:cs="Times New Roman"/>
          <w:sz w:val="24"/>
          <w:szCs w:val="24"/>
        </w:rPr>
        <w:t>Аннотация. В статье рассматривается закрепленный во многих международно-правовых унификациях институт совместной множественности. Авторы анализируют вопрос целесообразности данной конструкции, выделяют основные признаки, характерные для совместной множественности, а также рассматривают примеры использования института в обязательственных и иных гражданско-правовых правоотношениях.</w:t>
      </w:r>
    </w:p>
    <w:p w:rsidR="00DB142F" w:rsidRPr="00BA2ED6" w:rsidRDefault="00DB142F" w:rsidP="00BA2ED6">
      <w:pPr>
        <w:spacing w:after="0" w:line="240" w:lineRule="auto"/>
        <w:ind w:firstLine="567"/>
        <w:jc w:val="both"/>
        <w:rPr>
          <w:rFonts w:ascii="Times New Roman" w:hAnsi="Times New Roman" w:cs="Times New Roman"/>
          <w:sz w:val="24"/>
          <w:szCs w:val="24"/>
        </w:rPr>
      </w:pPr>
      <w:r w:rsidRPr="00BA2ED6">
        <w:rPr>
          <w:rFonts w:ascii="Times New Roman" w:hAnsi="Times New Roman" w:cs="Times New Roman"/>
          <w:sz w:val="24"/>
          <w:szCs w:val="24"/>
        </w:rPr>
        <w:t xml:space="preserve">Ключевые слова: множественность лиц в обязательствах; совместная множественность; исполнение обязательств, выработка условий договора; польза кредитора.  </w:t>
      </w:r>
    </w:p>
    <w:p w:rsidR="00BA2ED6" w:rsidRPr="00504282" w:rsidRDefault="00BA2ED6" w:rsidP="00BA2ED6">
      <w:pPr>
        <w:spacing w:after="0" w:line="240" w:lineRule="auto"/>
        <w:jc w:val="both"/>
        <w:rPr>
          <w:rFonts w:ascii="Times New Roman" w:hAnsi="Times New Roman" w:cs="Times New Roman"/>
          <w:b/>
          <w:sz w:val="24"/>
          <w:szCs w:val="24"/>
        </w:rPr>
      </w:pPr>
    </w:p>
    <w:p w:rsidR="00DB142F" w:rsidRPr="00BA2ED6" w:rsidRDefault="00DB142F" w:rsidP="00BA2ED6">
      <w:pPr>
        <w:spacing w:after="0" w:line="240" w:lineRule="auto"/>
        <w:jc w:val="both"/>
        <w:rPr>
          <w:rFonts w:ascii="Times New Roman" w:hAnsi="Times New Roman" w:cs="Times New Roman"/>
          <w:sz w:val="24"/>
          <w:szCs w:val="24"/>
          <w:lang w:val="en-US"/>
        </w:rPr>
      </w:pPr>
      <w:proofErr w:type="spellStart"/>
      <w:r w:rsidRPr="00BA2ED6">
        <w:rPr>
          <w:rFonts w:ascii="Times New Roman" w:hAnsi="Times New Roman" w:cs="Times New Roman"/>
          <w:sz w:val="24"/>
          <w:szCs w:val="24"/>
          <w:lang w:val="en-US"/>
        </w:rPr>
        <w:t>Polyakova</w:t>
      </w:r>
      <w:proofErr w:type="spellEnd"/>
      <w:r w:rsidRPr="00BA2ED6">
        <w:rPr>
          <w:rFonts w:ascii="Times New Roman" w:hAnsi="Times New Roman" w:cs="Times New Roman"/>
          <w:sz w:val="24"/>
          <w:szCs w:val="24"/>
          <w:lang w:val="en-US"/>
        </w:rPr>
        <w:t xml:space="preserve"> E.S., </w:t>
      </w:r>
      <w:proofErr w:type="spellStart"/>
      <w:r w:rsidRPr="00BA2ED6">
        <w:rPr>
          <w:rFonts w:ascii="Times New Roman" w:hAnsi="Times New Roman" w:cs="Times New Roman"/>
          <w:sz w:val="24"/>
          <w:szCs w:val="24"/>
          <w:lang w:val="en-US"/>
        </w:rPr>
        <w:t>Korostelev</w:t>
      </w:r>
      <w:proofErr w:type="spellEnd"/>
      <w:r w:rsidRPr="00BA2ED6">
        <w:rPr>
          <w:rFonts w:ascii="Times New Roman" w:hAnsi="Times New Roman" w:cs="Times New Roman"/>
          <w:sz w:val="24"/>
          <w:szCs w:val="24"/>
          <w:lang w:val="en-US"/>
        </w:rPr>
        <w:t xml:space="preserve"> E.M., </w:t>
      </w:r>
      <w:proofErr w:type="spellStart"/>
      <w:r w:rsidRPr="00BA2ED6">
        <w:rPr>
          <w:rFonts w:ascii="Times New Roman" w:hAnsi="Times New Roman" w:cs="Times New Roman"/>
          <w:sz w:val="24"/>
          <w:szCs w:val="24"/>
          <w:lang w:val="en-US"/>
        </w:rPr>
        <w:t>Dushkova</w:t>
      </w:r>
      <w:proofErr w:type="spellEnd"/>
      <w:r w:rsidRPr="00BA2ED6">
        <w:rPr>
          <w:rFonts w:ascii="Times New Roman" w:hAnsi="Times New Roman" w:cs="Times New Roman"/>
          <w:sz w:val="24"/>
          <w:szCs w:val="24"/>
          <w:lang w:val="en-US"/>
        </w:rPr>
        <w:t xml:space="preserve"> D.K., </w:t>
      </w:r>
      <w:proofErr w:type="spellStart"/>
      <w:r w:rsidRPr="00BA2ED6">
        <w:rPr>
          <w:rFonts w:ascii="Times New Roman" w:hAnsi="Times New Roman" w:cs="Times New Roman"/>
          <w:sz w:val="24"/>
          <w:szCs w:val="24"/>
          <w:lang w:val="en-US"/>
        </w:rPr>
        <w:t>Pribilov</w:t>
      </w:r>
      <w:proofErr w:type="spellEnd"/>
      <w:r w:rsidRPr="00BA2ED6">
        <w:rPr>
          <w:rFonts w:ascii="Times New Roman" w:hAnsi="Times New Roman" w:cs="Times New Roman"/>
          <w:sz w:val="24"/>
          <w:szCs w:val="24"/>
          <w:lang w:val="en-US"/>
        </w:rPr>
        <w:t xml:space="preserve"> B.A., Students at </w:t>
      </w:r>
      <w:proofErr w:type="spellStart"/>
      <w:r w:rsidRPr="00BA2ED6">
        <w:rPr>
          <w:rFonts w:ascii="Times New Roman" w:hAnsi="Times New Roman" w:cs="Times New Roman"/>
          <w:sz w:val="24"/>
          <w:szCs w:val="24"/>
          <w:lang w:val="en-US"/>
        </w:rPr>
        <w:t>Lomonosov</w:t>
      </w:r>
      <w:proofErr w:type="spellEnd"/>
      <w:r w:rsidRPr="00BA2ED6">
        <w:rPr>
          <w:rFonts w:ascii="Times New Roman" w:hAnsi="Times New Roman" w:cs="Times New Roman"/>
          <w:sz w:val="24"/>
          <w:szCs w:val="24"/>
          <w:lang w:val="en-US"/>
        </w:rPr>
        <w:t xml:space="preserve"> MSU. </w:t>
      </w:r>
    </w:p>
    <w:p w:rsidR="00DB142F" w:rsidRPr="00BA2ED6" w:rsidRDefault="00BA2ED6" w:rsidP="00BA2ED6">
      <w:pPr>
        <w:spacing w:after="0" w:line="240" w:lineRule="auto"/>
        <w:ind w:firstLine="567"/>
        <w:jc w:val="both"/>
        <w:rPr>
          <w:rFonts w:ascii="Times New Roman" w:hAnsi="Times New Roman" w:cs="Times New Roman"/>
          <w:sz w:val="24"/>
          <w:szCs w:val="24"/>
          <w:lang w:val="en-US"/>
        </w:rPr>
      </w:pPr>
      <w:r w:rsidRPr="00BA2ED6">
        <w:rPr>
          <w:rFonts w:ascii="Times New Roman" w:hAnsi="Times New Roman" w:cs="Times New Roman"/>
          <w:sz w:val="24"/>
          <w:szCs w:val="24"/>
          <w:lang w:val="en-US"/>
        </w:rPr>
        <w:t xml:space="preserve">Joint multiplicity: theoretical and practical issues. </w:t>
      </w:r>
    </w:p>
    <w:p w:rsidR="00DB142F" w:rsidRPr="00BA2ED6" w:rsidRDefault="00BA2ED6" w:rsidP="00BA2ED6">
      <w:pPr>
        <w:spacing w:after="0" w:line="240" w:lineRule="auto"/>
        <w:ind w:firstLine="567"/>
        <w:jc w:val="both"/>
        <w:rPr>
          <w:rFonts w:ascii="Times New Roman" w:hAnsi="Times New Roman" w:cs="Times New Roman"/>
          <w:sz w:val="24"/>
          <w:szCs w:val="24"/>
          <w:lang w:val="en-US"/>
        </w:rPr>
      </w:pPr>
      <w:r w:rsidRPr="00BA2ED6">
        <w:rPr>
          <w:rFonts w:ascii="Times New Roman" w:hAnsi="Times New Roman" w:cs="Times New Roman"/>
          <w:sz w:val="24"/>
          <w:szCs w:val="24"/>
          <w:lang w:val="en-US"/>
        </w:rPr>
        <w:t xml:space="preserve">Abstract. </w:t>
      </w:r>
      <w:r w:rsidR="00DB142F" w:rsidRPr="00BA2ED6">
        <w:rPr>
          <w:rFonts w:ascii="Times New Roman" w:hAnsi="Times New Roman" w:cs="Times New Roman"/>
          <w:sz w:val="24"/>
          <w:szCs w:val="24"/>
          <w:lang w:val="en-US"/>
        </w:rPr>
        <w:t xml:space="preserve">This paper is dealing with the joint multiplicity in obligations, which are embodied in many new </w:t>
      </w:r>
      <w:proofErr w:type="spellStart"/>
      <w:r w:rsidR="00DB142F" w:rsidRPr="00BA2ED6">
        <w:rPr>
          <w:rFonts w:ascii="Times New Roman" w:hAnsi="Times New Roman" w:cs="Times New Roman"/>
          <w:sz w:val="24"/>
          <w:szCs w:val="24"/>
          <w:lang w:val="en-US"/>
        </w:rPr>
        <w:t>lex</w:t>
      </w:r>
      <w:proofErr w:type="spellEnd"/>
      <w:r w:rsidR="00DB142F" w:rsidRPr="00BA2ED6">
        <w:rPr>
          <w:rFonts w:ascii="Times New Roman" w:hAnsi="Times New Roman" w:cs="Times New Roman"/>
          <w:sz w:val="24"/>
          <w:szCs w:val="24"/>
          <w:lang w:val="en-US"/>
        </w:rPr>
        <w:t xml:space="preserve"> </w:t>
      </w:r>
      <w:proofErr w:type="spellStart"/>
      <w:r w:rsidR="00DB142F" w:rsidRPr="00BA2ED6">
        <w:rPr>
          <w:rFonts w:ascii="Times New Roman" w:hAnsi="Times New Roman" w:cs="Times New Roman"/>
          <w:sz w:val="24"/>
          <w:szCs w:val="24"/>
          <w:lang w:val="en-US"/>
        </w:rPr>
        <w:t>mercatoria</w:t>
      </w:r>
      <w:proofErr w:type="spellEnd"/>
      <w:r w:rsidR="00DB142F" w:rsidRPr="00BA2ED6">
        <w:rPr>
          <w:rFonts w:ascii="Times New Roman" w:hAnsi="Times New Roman" w:cs="Times New Roman"/>
          <w:sz w:val="24"/>
          <w:szCs w:val="24"/>
          <w:lang w:val="en-US"/>
        </w:rPr>
        <w:t xml:space="preserve"> acts. The authors analyze the purposefulness of this construction, point out its main characteristics, and consider cases of its application in obligations and others civil relationships. </w:t>
      </w:r>
    </w:p>
    <w:p w:rsidR="00490CD8" w:rsidRPr="00DB142F" w:rsidRDefault="00DB142F" w:rsidP="008F7CFA">
      <w:pPr>
        <w:spacing w:after="0" w:line="240" w:lineRule="auto"/>
        <w:ind w:firstLine="567"/>
        <w:jc w:val="both"/>
        <w:rPr>
          <w:rFonts w:ascii="Times New Roman" w:hAnsi="Times New Roman" w:cs="Times New Roman"/>
          <w:sz w:val="24"/>
          <w:szCs w:val="24"/>
          <w:lang w:val="en-US"/>
        </w:rPr>
      </w:pPr>
      <w:r w:rsidRPr="00BA2ED6">
        <w:rPr>
          <w:rFonts w:ascii="Times New Roman" w:hAnsi="Times New Roman" w:cs="Times New Roman"/>
          <w:sz w:val="24"/>
          <w:szCs w:val="24"/>
          <w:lang w:val="en-US"/>
        </w:rPr>
        <w:t xml:space="preserve">Key words: multiplicity in obligations, joint obligations, performance of obligations, </w:t>
      </w:r>
      <w:proofErr w:type="gramStart"/>
      <w:r w:rsidRPr="00BA2ED6">
        <w:rPr>
          <w:rFonts w:ascii="Times New Roman" w:hAnsi="Times New Roman" w:cs="Times New Roman"/>
          <w:sz w:val="24"/>
          <w:szCs w:val="24"/>
          <w:lang w:val="en-US"/>
        </w:rPr>
        <w:t>development</w:t>
      </w:r>
      <w:proofErr w:type="gramEnd"/>
      <w:r w:rsidRPr="00BA2ED6">
        <w:rPr>
          <w:rFonts w:ascii="Times New Roman" w:hAnsi="Times New Roman" w:cs="Times New Roman"/>
          <w:sz w:val="24"/>
          <w:szCs w:val="24"/>
          <w:lang w:val="en-US"/>
        </w:rPr>
        <w:t xml:space="preserve"> of contract terms, creditor’s benefit. </w:t>
      </w:r>
    </w:p>
    <w:sectPr w:rsidR="00490CD8" w:rsidRPr="00DB142F" w:rsidSect="00212D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0E" w:rsidRDefault="006C2E0E" w:rsidP="00576B63">
      <w:pPr>
        <w:spacing w:after="0" w:line="240" w:lineRule="auto"/>
      </w:pPr>
      <w:r>
        <w:separator/>
      </w:r>
    </w:p>
  </w:endnote>
  <w:endnote w:type="continuationSeparator" w:id="0">
    <w:p w:rsidR="006C2E0E" w:rsidRDefault="006C2E0E" w:rsidP="0057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0E" w:rsidRDefault="006C2E0E" w:rsidP="00576B63">
      <w:pPr>
        <w:spacing w:after="0" w:line="240" w:lineRule="auto"/>
      </w:pPr>
      <w:r>
        <w:separator/>
      </w:r>
    </w:p>
  </w:footnote>
  <w:footnote w:type="continuationSeparator" w:id="0">
    <w:p w:rsidR="006C2E0E" w:rsidRDefault="006C2E0E" w:rsidP="00576B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76B63"/>
    <w:rsid w:val="000654C5"/>
    <w:rsid w:val="000D1690"/>
    <w:rsid w:val="00120560"/>
    <w:rsid w:val="00212DF9"/>
    <w:rsid w:val="00490CD8"/>
    <w:rsid w:val="004B1F13"/>
    <w:rsid w:val="00504282"/>
    <w:rsid w:val="00576B63"/>
    <w:rsid w:val="005B074A"/>
    <w:rsid w:val="00607149"/>
    <w:rsid w:val="006331A7"/>
    <w:rsid w:val="00664791"/>
    <w:rsid w:val="006C2E0E"/>
    <w:rsid w:val="006D5957"/>
    <w:rsid w:val="00706A6E"/>
    <w:rsid w:val="00774E68"/>
    <w:rsid w:val="00816E20"/>
    <w:rsid w:val="008F7CFA"/>
    <w:rsid w:val="009C3267"/>
    <w:rsid w:val="00B624AF"/>
    <w:rsid w:val="00BA2ED6"/>
    <w:rsid w:val="00DB142F"/>
    <w:rsid w:val="00EC33E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76B6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576B63"/>
    <w:rPr>
      <w:rFonts w:ascii="Cambria" w:eastAsia="Times New Roman" w:hAnsi="Cambria" w:cs="Times New Roman"/>
      <w:b/>
      <w:bCs/>
      <w:kern w:val="28"/>
      <w:sz w:val="32"/>
      <w:szCs w:val="32"/>
      <w:lang w:eastAsia="ru-RU"/>
    </w:rPr>
  </w:style>
  <w:style w:type="paragraph" w:styleId="a5">
    <w:name w:val="Document Map"/>
    <w:basedOn w:val="a"/>
    <w:link w:val="a6"/>
    <w:uiPriority w:val="99"/>
    <w:semiHidden/>
    <w:unhideWhenUsed/>
    <w:rsid w:val="00576B63"/>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76B63"/>
    <w:rPr>
      <w:rFonts w:ascii="Tahoma" w:hAnsi="Tahoma" w:cs="Tahoma"/>
      <w:sz w:val="16"/>
      <w:szCs w:val="16"/>
    </w:rPr>
  </w:style>
  <w:style w:type="character" w:styleId="a7">
    <w:name w:val="Hyperlink"/>
    <w:basedOn w:val="a0"/>
    <w:uiPriority w:val="99"/>
    <w:unhideWhenUsed/>
    <w:rsid w:val="00576B63"/>
    <w:rPr>
      <w:color w:val="0000FF" w:themeColor="hyperlink"/>
      <w:u w:val="single"/>
    </w:rPr>
  </w:style>
  <w:style w:type="table" w:styleId="a8">
    <w:name w:val="Table Grid"/>
    <w:basedOn w:val="a1"/>
    <w:uiPriority w:val="59"/>
    <w:rsid w:val="00576B63"/>
    <w:pPr>
      <w:spacing w:after="0" w:line="240" w:lineRule="auto"/>
    </w:pPr>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unhideWhenUsed/>
    <w:rsid w:val="00576B63"/>
    <w:pPr>
      <w:widowControl w:val="0"/>
      <w:suppressAutoHyphens/>
      <w:spacing w:after="0" w:line="240" w:lineRule="auto"/>
    </w:pPr>
    <w:rPr>
      <w:rFonts w:ascii="Liberation Serif" w:eastAsia="Droid Sans Fallback" w:hAnsi="Liberation Serif" w:cs="Mangal"/>
      <w:color w:val="00000A"/>
      <w:sz w:val="20"/>
      <w:szCs w:val="18"/>
      <w:lang w:eastAsia="zh-CN" w:bidi="hi-IN"/>
    </w:rPr>
  </w:style>
  <w:style w:type="character" w:customStyle="1" w:styleId="aa">
    <w:name w:val="Текст концевой сноски Знак"/>
    <w:basedOn w:val="a0"/>
    <w:link w:val="a9"/>
    <w:uiPriority w:val="99"/>
    <w:semiHidden/>
    <w:rsid w:val="00576B63"/>
    <w:rPr>
      <w:rFonts w:ascii="Liberation Serif" w:eastAsia="Droid Sans Fallback" w:hAnsi="Liberation Serif" w:cs="Mangal"/>
      <w:color w:val="00000A"/>
      <w:sz w:val="20"/>
      <w:szCs w:val="18"/>
      <w:lang w:eastAsia="zh-CN" w:bidi="hi-IN"/>
    </w:rPr>
  </w:style>
  <w:style w:type="character" w:styleId="ab">
    <w:name w:val="endnote reference"/>
    <w:basedOn w:val="a0"/>
    <w:uiPriority w:val="99"/>
    <w:semiHidden/>
    <w:unhideWhenUsed/>
    <w:rsid w:val="00576B63"/>
    <w:rPr>
      <w:vertAlign w:val="superscript"/>
    </w:rPr>
  </w:style>
  <w:style w:type="paragraph" w:customStyle="1" w:styleId="Ac">
    <w:name w:val="Текстовый блок A"/>
    <w:rsid w:val="00664791"/>
    <w:pPr>
      <w:spacing w:after="0" w:line="240" w:lineRule="auto"/>
    </w:pPr>
    <w:rPr>
      <w:rFonts w:ascii="Helvetica" w:eastAsia="ヒラギノ角ゴ Pro W3" w:hAnsi="Helvetica" w:cs="Times New Roman"/>
      <w:color w:val="000000"/>
      <w:sz w:val="24"/>
      <w:szCs w:val="20"/>
      <w:lang w:eastAsia="ru-RU"/>
    </w:rPr>
  </w:style>
  <w:style w:type="paragraph" w:customStyle="1" w:styleId="1">
    <w:name w:val="Обычный1"/>
    <w:rsid w:val="00664791"/>
    <w:pPr>
      <w:spacing w:after="0" w:line="360" w:lineRule="auto"/>
      <w:ind w:firstLine="709"/>
      <w:jc w:val="both"/>
    </w:pPr>
    <w:rPr>
      <w:rFonts w:ascii="Times New Roman" w:eastAsia="ヒラギノ角ゴ Pro W3" w:hAnsi="Times New Roman" w:cs="Times New Roman"/>
      <w:color w:val="000000"/>
      <w:sz w:val="28"/>
      <w:szCs w:val="20"/>
      <w:lang w:eastAsia="ru-RU"/>
    </w:rPr>
  </w:style>
  <w:style w:type="character" w:styleId="ad">
    <w:name w:val="Strong"/>
    <w:basedOn w:val="a0"/>
    <w:qFormat/>
    <w:rsid w:val="00664791"/>
    <w:rPr>
      <w:b/>
      <w:bCs/>
    </w:rPr>
  </w:style>
  <w:style w:type="character" w:customStyle="1" w:styleId="hps">
    <w:name w:val="hps"/>
    <w:basedOn w:val="a0"/>
    <w:rsid w:val="0066479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72</cp:revision>
  <dcterms:created xsi:type="dcterms:W3CDTF">2016-04-05T17:55:00Z</dcterms:created>
  <dcterms:modified xsi:type="dcterms:W3CDTF">2016-04-07T17:49:00Z</dcterms:modified>
</cp:coreProperties>
</file>